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80" w:type="dxa"/>
        <w:tblInd w:w="-1782" w:type="dxa"/>
        <w:tblLayout w:type="fixed"/>
        <w:tblLook w:val="0000"/>
      </w:tblPr>
      <w:tblGrid>
        <w:gridCol w:w="1080"/>
        <w:gridCol w:w="630"/>
        <w:gridCol w:w="90"/>
        <w:gridCol w:w="900"/>
        <w:gridCol w:w="2790"/>
        <w:gridCol w:w="1710"/>
        <w:gridCol w:w="630"/>
        <w:gridCol w:w="3150"/>
      </w:tblGrid>
      <w:tr w:rsidR="00F5376C" w:rsidTr="003A0CE6">
        <w:trPr>
          <w:cantSplit/>
          <w:trHeight w:hRule="exact" w:val="999"/>
        </w:trPr>
        <w:tc>
          <w:tcPr>
            <w:tcW w:w="10980" w:type="dxa"/>
            <w:gridSpan w:val="8"/>
          </w:tcPr>
          <w:p w:rsidR="00A3312B" w:rsidRDefault="00A3312B" w:rsidP="003A0CE6">
            <w:pPr>
              <w:pStyle w:val="office"/>
              <w:spacing w:before="0" w:after="0" w:line="276" w:lineRule="auto"/>
              <w:ind w:left="990" w:hanging="90"/>
              <w:jc w:val="left"/>
              <w:rPr>
                <w:rFonts w:ascii="Arial" w:hAnsi="Arial"/>
                <w:b/>
                <w:sz w:val="20"/>
              </w:rPr>
            </w:pPr>
            <w:r>
              <w:rPr>
                <w:rFonts w:ascii="Arial" w:hAnsi="Arial"/>
                <w:b/>
                <w:sz w:val="20"/>
              </w:rPr>
              <w:t>Transportation</w:t>
            </w:r>
          </w:p>
          <w:p w:rsidR="00A3312B" w:rsidRDefault="00A3312B" w:rsidP="003A0CE6">
            <w:pPr>
              <w:pStyle w:val="office"/>
              <w:spacing w:before="0" w:after="0" w:line="276" w:lineRule="auto"/>
              <w:jc w:val="left"/>
              <w:rPr>
                <w:rFonts w:ascii="Arial" w:hAnsi="Arial"/>
                <w:b/>
                <w:sz w:val="20"/>
              </w:rPr>
            </w:pPr>
            <w:r>
              <w:rPr>
                <w:rFonts w:ascii="Arial" w:hAnsi="Arial"/>
                <w:b/>
                <w:sz w:val="20"/>
              </w:rPr>
              <w:t xml:space="preserve"> Land Development</w:t>
            </w:r>
          </w:p>
          <w:p w:rsidR="00A3312B" w:rsidRDefault="00A3312B" w:rsidP="003A0CE6">
            <w:pPr>
              <w:pStyle w:val="office"/>
              <w:spacing w:before="0" w:after="0" w:line="276" w:lineRule="auto"/>
              <w:ind w:hanging="90"/>
              <w:jc w:val="left"/>
              <w:rPr>
                <w:rFonts w:ascii="Arial" w:hAnsi="Arial"/>
                <w:sz w:val="18"/>
              </w:rPr>
            </w:pPr>
            <w:r>
              <w:rPr>
                <w:rFonts w:ascii="Arial" w:hAnsi="Arial"/>
                <w:b/>
                <w:sz w:val="20"/>
              </w:rPr>
              <w:t xml:space="preserve">          Environmental</w:t>
            </w:r>
          </w:p>
          <w:p w:rsidR="00F5376C" w:rsidRDefault="00F5376C" w:rsidP="003A0CE6">
            <w:pPr>
              <w:pStyle w:val="Header"/>
              <w:spacing w:after="0"/>
              <w:rPr>
                <w:rFonts w:ascii="Arial" w:hAnsi="Arial"/>
              </w:rPr>
            </w:pPr>
            <w:r>
              <w:rPr>
                <w:rFonts w:ascii="Arial" w:hAnsi="Arial"/>
              </w:rPr>
              <w:t xml:space="preserve">                             S  e  r  v  i  c  e  s</w:t>
            </w:r>
          </w:p>
          <w:p w:rsidR="00F5376C" w:rsidRDefault="00F5376C" w:rsidP="003A0CE6">
            <w:pPr>
              <w:pStyle w:val="office"/>
              <w:spacing w:before="0" w:after="0" w:line="276" w:lineRule="auto"/>
            </w:pPr>
          </w:p>
        </w:tc>
      </w:tr>
      <w:tr w:rsidR="00F5376C" w:rsidRPr="00E85E0D" w:rsidTr="003A0CE6">
        <w:trPr>
          <w:gridBefore w:val="1"/>
          <w:wBefore w:w="1080" w:type="dxa"/>
          <w:cantSplit/>
          <w:trHeight w:hRule="exact" w:val="1719"/>
        </w:trPr>
        <w:tc>
          <w:tcPr>
            <w:tcW w:w="6750" w:type="dxa"/>
            <w:gridSpan w:val="6"/>
          </w:tcPr>
          <w:p w:rsidR="00F5376C" w:rsidRDefault="00F5376C" w:rsidP="003A0CE6">
            <w:pPr>
              <w:spacing w:after="0"/>
              <w:rPr>
                <w:sz w:val="16"/>
              </w:rPr>
            </w:pPr>
            <w:r w:rsidRPr="00DF3FFB">
              <w:rPr>
                <w:rFonts w:ascii="Arial" w:hAnsi="Arial"/>
                <w:noProof/>
              </w:rPr>
              <w:object w:dxaOrig="5521" w:dyaOrig="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36pt" o:ole="" fillcolor="window">
                  <v:imagedata r:id="rId8" o:title=""/>
                </v:shape>
                <o:OLEObject Type="Embed" ProgID="Word.Picture.8" ShapeID="_x0000_i1025" DrawAspect="Content" ObjectID="_1406610647" r:id="rId9"/>
              </w:object>
            </w:r>
          </w:p>
        </w:tc>
        <w:tc>
          <w:tcPr>
            <w:tcW w:w="3150" w:type="dxa"/>
          </w:tcPr>
          <w:p w:rsidR="00F5376C" w:rsidRPr="00E85E0D" w:rsidRDefault="00F5376C" w:rsidP="003A0CE6">
            <w:pPr>
              <w:pStyle w:val="office"/>
              <w:spacing w:before="0" w:after="0" w:line="276" w:lineRule="auto"/>
            </w:pPr>
            <w:bookmarkStart w:id="0" w:name="Office"/>
            <w:bookmarkEnd w:id="0"/>
          </w:p>
        </w:tc>
      </w:tr>
      <w:tr w:rsidR="00F5376C" w:rsidTr="003A0CE6">
        <w:trPr>
          <w:cantSplit/>
          <w:trHeight w:val="576"/>
        </w:trPr>
        <w:tc>
          <w:tcPr>
            <w:tcW w:w="1800" w:type="dxa"/>
            <w:gridSpan w:val="3"/>
          </w:tcPr>
          <w:p w:rsidR="00F5376C" w:rsidRPr="008856D7" w:rsidRDefault="007357BF" w:rsidP="003A0CE6">
            <w:pPr>
              <w:pStyle w:val="fieldTitle"/>
              <w:spacing w:before="0" w:after="0"/>
              <w:rPr>
                <w:rFonts w:ascii="Arial" w:hAnsi="Arial" w:cs="Arial"/>
                <w:b/>
                <w:sz w:val="24"/>
                <w:szCs w:val="24"/>
              </w:rPr>
            </w:pPr>
            <w:bookmarkStart w:id="1" w:name="hh"/>
            <w:bookmarkStart w:id="2" w:name="Heading"/>
            <w:bookmarkEnd w:id="1"/>
            <w:bookmarkEnd w:id="2"/>
            <w:r w:rsidRPr="008856D7">
              <w:rPr>
                <w:rFonts w:ascii="Arial" w:hAnsi="Arial" w:cs="Arial"/>
                <w:b/>
                <w:sz w:val="24"/>
                <w:szCs w:val="24"/>
              </w:rPr>
              <w:t>Memorandum</w:t>
            </w:r>
          </w:p>
        </w:tc>
        <w:tc>
          <w:tcPr>
            <w:tcW w:w="900" w:type="dxa"/>
          </w:tcPr>
          <w:p w:rsidR="00F5376C" w:rsidRPr="008856D7" w:rsidRDefault="00F5376C" w:rsidP="003A0CE6">
            <w:pPr>
              <w:pStyle w:val="fieldTitle"/>
              <w:spacing w:before="0" w:after="0"/>
              <w:jc w:val="right"/>
              <w:rPr>
                <w:sz w:val="22"/>
                <w:szCs w:val="22"/>
              </w:rPr>
            </w:pPr>
            <w:r w:rsidRPr="008856D7">
              <w:rPr>
                <w:sz w:val="22"/>
                <w:szCs w:val="22"/>
              </w:rPr>
              <w:t>To:</w:t>
            </w:r>
          </w:p>
        </w:tc>
        <w:tc>
          <w:tcPr>
            <w:tcW w:w="2790" w:type="dxa"/>
          </w:tcPr>
          <w:p w:rsidR="00F5376C" w:rsidRPr="008856D7" w:rsidRDefault="008856D7" w:rsidP="003A0CE6">
            <w:pPr>
              <w:pStyle w:val="field"/>
              <w:spacing w:after="0"/>
              <w:rPr>
                <w:sz w:val="22"/>
                <w:szCs w:val="22"/>
              </w:rPr>
            </w:pPr>
            <w:bookmarkStart w:id="3" w:name="TextBoxT"/>
            <w:bookmarkEnd w:id="3"/>
            <w:r w:rsidRPr="008856D7">
              <w:rPr>
                <w:sz w:val="22"/>
                <w:szCs w:val="22"/>
              </w:rPr>
              <w:t>Stuart Thompson,</w:t>
            </w:r>
          </w:p>
          <w:p w:rsidR="008856D7" w:rsidRPr="008856D7" w:rsidRDefault="008856D7" w:rsidP="003A0CE6">
            <w:pPr>
              <w:pStyle w:val="field"/>
              <w:spacing w:after="0"/>
              <w:rPr>
                <w:sz w:val="22"/>
                <w:szCs w:val="22"/>
              </w:rPr>
            </w:pPr>
            <w:r w:rsidRPr="008856D7">
              <w:rPr>
                <w:sz w:val="22"/>
                <w:szCs w:val="22"/>
              </w:rPr>
              <w:t>New Hampshire DOT</w:t>
            </w:r>
          </w:p>
        </w:tc>
        <w:tc>
          <w:tcPr>
            <w:tcW w:w="1710" w:type="dxa"/>
          </w:tcPr>
          <w:p w:rsidR="00F5376C" w:rsidRPr="008856D7" w:rsidRDefault="00F5376C" w:rsidP="003A0CE6">
            <w:pPr>
              <w:pStyle w:val="fieldTitle"/>
              <w:spacing w:before="0" w:after="0"/>
              <w:ind w:left="-108"/>
              <w:jc w:val="right"/>
              <w:rPr>
                <w:sz w:val="22"/>
                <w:szCs w:val="22"/>
              </w:rPr>
            </w:pPr>
            <w:r w:rsidRPr="008856D7">
              <w:rPr>
                <w:sz w:val="22"/>
                <w:szCs w:val="22"/>
              </w:rPr>
              <w:t>Date:</w:t>
            </w:r>
          </w:p>
        </w:tc>
        <w:tc>
          <w:tcPr>
            <w:tcW w:w="3780" w:type="dxa"/>
            <w:gridSpan w:val="2"/>
          </w:tcPr>
          <w:p w:rsidR="00F5376C" w:rsidRPr="008856D7" w:rsidRDefault="008856D7" w:rsidP="003A0CE6">
            <w:pPr>
              <w:pStyle w:val="field"/>
              <w:spacing w:after="0"/>
              <w:rPr>
                <w:sz w:val="22"/>
                <w:szCs w:val="22"/>
              </w:rPr>
            </w:pPr>
            <w:bookmarkStart w:id="4" w:name="Date"/>
            <w:bookmarkEnd w:id="4"/>
            <w:r w:rsidRPr="008856D7">
              <w:rPr>
                <w:sz w:val="22"/>
                <w:szCs w:val="22"/>
              </w:rPr>
              <w:t>August 20</w:t>
            </w:r>
            <w:r w:rsidR="002A192B" w:rsidRPr="008856D7">
              <w:rPr>
                <w:sz w:val="22"/>
                <w:szCs w:val="22"/>
              </w:rPr>
              <w:t>, 2012</w:t>
            </w:r>
          </w:p>
        </w:tc>
      </w:tr>
      <w:tr w:rsidR="003A0CE6" w:rsidTr="003A0CE6">
        <w:tblPrEx>
          <w:tblCellMar>
            <w:left w:w="86" w:type="dxa"/>
            <w:right w:w="86" w:type="dxa"/>
          </w:tblCellMar>
        </w:tblPrEx>
        <w:trPr>
          <w:gridBefore w:val="5"/>
          <w:wBefore w:w="5490" w:type="dxa"/>
          <w:cantSplit/>
          <w:trHeight w:val="576"/>
        </w:trPr>
        <w:tc>
          <w:tcPr>
            <w:tcW w:w="1710" w:type="dxa"/>
          </w:tcPr>
          <w:p w:rsidR="003A0CE6" w:rsidRDefault="003A0CE6" w:rsidP="003A0CE6">
            <w:pPr>
              <w:pStyle w:val="fieldTitle"/>
              <w:spacing w:before="0" w:after="0"/>
              <w:ind w:left="-108"/>
              <w:jc w:val="right"/>
              <w:rPr>
                <w:sz w:val="22"/>
                <w:szCs w:val="22"/>
              </w:rPr>
            </w:pPr>
            <w:r>
              <w:rPr>
                <w:sz w:val="22"/>
                <w:szCs w:val="22"/>
              </w:rPr>
              <w:t>Project No.:</w:t>
            </w:r>
          </w:p>
        </w:tc>
        <w:tc>
          <w:tcPr>
            <w:tcW w:w="3780" w:type="dxa"/>
            <w:gridSpan w:val="2"/>
          </w:tcPr>
          <w:p w:rsidR="003A0CE6" w:rsidRPr="008856D7" w:rsidRDefault="003A0CE6" w:rsidP="003A0CE6">
            <w:pPr>
              <w:pStyle w:val="field"/>
              <w:spacing w:after="0"/>
              <w:rPr>
                <w:sz w:val="22"/>
                <w:szCs w:val="22"/>
              </w:rPr>
            </w:pPr>
            <w:r>
              <w:rPr>
                <w:sz w:val="22"/>
                <w:szCs w:val="22"/>
              </w:rPr>
              <w:t>37769.34</w:t>
            </w:r>
          </w:p>
        </w:tc>
      </w:tr>
      <w:tr w:rsidR="00F5376C" w:rsidTr="003A0CE6">
        <w:tblPrEx>
          <w:tblCellMar>
            <w:left w:w="86" w:type="dxa"/>
            <w:right w:w="86" w:type="dxa"/>
          </w:tblCellMar>
        </w:tblPrEx>
        <w:trPr>
          <w:gridBefore w:val="5"/>
          <w:wBefore w:w="5490" w:type="dxa"/>
          <w:cantSplit/>
          <w:trHeight w:val="576"/>
        </w:trPr>
        <w:tc>
          <w:tcPr>
            <w:tcW w:w="1710" w:type="dxa"/>
          </w:tcPr>
          <w:p w:rsidR="00F5376C" w:rsidRPr="008856D7" w:rsidRDefault="008856D7" w:rsidP="003A0CE6">
            <w:pPr>
              <w:pStyle w:val="fieldTitle"/>
              <w:spacing w:before="0" w:after="0"/>
              <w:ind w:left="-108"/>
              <w:jc w:val="right"/>
              <w:rPr>
                <w:sz w:val="22"/>
                <w:szCs w:val="22"/>
              </w:rPr>
            </w:pPr>
            <w:r>
              <w:rPr>
                <w:sz w:val="22"/>
                <w:szCs w:val="22"/>
              </w:rPr>
              <w:t>Project</w:t>
            </w:r>
            <w:r w:rsidR="003A0CE6">
              <w:rPr>
                <w:sz w:val="22"/>
                <w:szCs w:val="22"/>
              </w:rPr>
              <w:t xml:space="preserve"> Name</w:t>
            </w:r>
            <w:r w:rsidR="00F5376C" w:rsidRPr="008856D7">
              <w:rPr>
                <w:sz w:val="22"/>
                <w:szCs w:val="22"/>
              </w:rPr>
              <w:t>:</w:t>
            </w:r>
          </w:p>
        </w:tc>
        <w:tc>
          <w:tcPr>
            <w:tcW w:w="3780" w:type="dxa"/>
            <w:gridSpan w:val="2"/>
          </w:tcPr>
          <w:p w:rsidR="00F5376C" w:rsidRPr="008856D7" w:rsidRDefault="008856D7" w:rsidP="003A0CE6">
            <w:pPr>
              <w:pStyle w:val="field"/>
              <w:spacing w:after="0"/>
              <w:rPr>
                <w:sz w:val="22"/>
                <w:szCs w:val="22"/>
              </w:rPr>
            </w:pPr>
            <w:bookmarkStart w:id="5" w:name="TextBoxP"/>
            <w:bookmarkEnd w:id="5"/>
            <w:r w:rsidRPr="008856D7">
              <w:rPr>
                <w:sz w:val="22"/>
                <w:szCs w:val="22"/>
              </w:rPr>
              <w:t>MIRE MIS</w:t>
            </w:r>
          </w:p>
        </w:tc>
      </w:tr>
      <w:tr w:rsidR="00F5376C" w:rsidTr="003A0CE6">
        <w:trPr>
          <w:cantSplit/>
          <w:trHeight w:val="576"/>
        </w:trPr>
        <w:tc>
          <w:tcPr>
            <w:tcW w:w="1710" w:type="dxa"/>
            <w:gridSpan w:val="2"/>
          </w:tcPr>
          <w:p w:rsidR="00F5376C" w:rsidRDefault="00F5376C" w:rsidP="003A0CE6">
            <w:pPr>
              <w:pStyle w:val="fieldTitle"/>
              <w:spacing w:before="0" w:after="0"/>
              <w:rPr>
                <w:sz w:val="20"/>
              </w:rPr>
            </w:pPr>
          </w:p>
        </w:tc>
        <w:tc>
          <w:tcPr>
            <w:tcW w:w="990" w:type="dxa"/>
            <w:gridSpan w:val="2"/>
            <w:tcBorders>
              <w:bottom w:val="single" w:sz="4" w:space="0" w:color="auto"/>
            </w:tcBorders>
          </w:tcPr>
          <w:p w:rsidR="00F5376C" w:rsidRPr="008856D7" w:rsidRDefault="00F5376C" w:rsidP="003A0CE6">
            <w:pPr>
              <w:pStyle w:val="fieldTitle"/>
              <w:spacing w:before="0" w:after="0"/>
              <w:jc w:val="right"/>
              <w:rPr>
                <w:sz w:val="22"/>
                <w:szCs w:val="22"/>
              </w:rPr>
            </w:pPr>
            <w:r w:rsidRPr="008856D7">
              <w:rPr>
                <w:sz w:val="22"/>
                <w:szCs w:val="22"/>
              </w:rPr>
              <w:t>From:</w:t>
            </w:r>
          </w:p>
        </w:tc>
        <w:tc>
          <w:tcPr>
            <w:tcW w:w="2790" w:type="dxa"/>
            <w:tcBorders>
              <w:bottom w:val="single" w:sz="4" w:space="0" w:color="auto"/>
            </w:tcBorders>
          </w:tcPr>
          <w:p w:rsidR="00F5376C" w:rsidRPr="008856D7" w:rsidRDefault="002110D2" w:rsidP="003A0CE6">
            <w:pPr>
              <w:pStyle w:val="field"/>
              <w:spacing w:after="0"/>
              <w:rPr>
                <w:sz w:val="22"/>
                <w:szCs w:val="22"/>
              </w:rPr>
            </w:pPr>
            <w:bookmarkStart w:id="6" w:name="TextBoxF"/>
            <w:bookmarkEnd w:id="6"/>
            <w:r>
              <w:rPr>
                <w:sz w:val="22"/>
                <w:szCs w:val="22"/>
              </w:rPr>
              <w:t xml:space="preserve">Becky Fiedler, </w:t>
            </w:r>
            <w:r w:rsidR="00AB6C28" w:rsidRPr="008856D7">
              <w:rPr>
                <w:sz w:val="22"/>
                <w:szCs w:val="22"/>
              </w:rPr>
              <w:t>VHB</w:t>
            </w:r>
          </w:p>
        </w:tc>
        <w:tc>
          <w:tcPr>
            <w:tcW w:w="1710" w:type="dxa"/>
            <w:tcBorders>
              <w:bottom w:val="single" w:sz="4" w:space="0" w:color="auto"/>
            </w:tcBorders>
          </w:tcPr>
          <w:p w:rsidR="00F5376C" w:rsidRPr="008856D7" w:rsidRDefault="00F5376C" w:rsidP="003A0CE6">
            <w:pPr>
              <w:pStyle w:val="fieldTitle"/>
              <w:spacing w:before="0" w:after="0"/>
              <w:ind w:left="-108"/>
              <w:jc w:val="right"/>
              <w:rPr>
                <w:sz w:val="22"/>
                <w:szCs w:val="22"/>
              </w:rPr>
            </w:pPr>
            <w:r w:rsidRPr="008856D7">
              <w:rPr>
                <w:sz w:val="22"/>
                <w:szCs w:val="22"/>
              </w:rPr>
              <w:t>Re:</w:t>
            </w:r>
          </w:p>
        </w:tc>
        <w:tc>
          <w:tcPr>
            <w:tcW w:w="3780" w:type="dxa"/>
            <w:gridSpan w:val="2"/>
            <w:tcBorders>
              <w:bottom w:val="single" w:sz="4" w:space="0" w:color="auto"/>
            </w:tcBorders>
          </w:tcPr>
          <w:p w:rsidR="00F5376C" w:rsidRPr="008856D7" w:rsidRDefault="008856D7" w:rsidP="003A0CE6">
            <w:pPr>
              <w:pStyle w:val="field"/>
              <w:spacing w:after="0"/>
              <w:rPr>
                <w:sz w:val="22"/>
                <w:szCs w:val="22"/>
              </w:rPr>
            </w:pPr>
            <w:bookmarkStart w:id="7" w:name="TextBoxR"/>
            <w:bookmarkEnd w:id="7"/>
            <w:r>
              <w:rPr>
                <w:sz w:val="22"/>
                <w:szCs w:val="22"/>
              </w:rPr>
              <w:t>Intersection I</w:t>
            </w:r>
            <w:r w:rsidR="002306E4">
              <w:rPr>
                <w:sz w:val="22"/>
                <w:szCs w:val="22"/>
              </w:rPr>
              <w:t>nventory</w:t>
            </w:r>
          </w:p>
        </w:tc>
      </w:tr>
    </w:tbl>
    <w:p w:rsidR="00F5376C" w:rsidRDefault="00F5376C" w:rsidP="00116F4A">
      <w:pPr>
        <w:pStyle w:val="body"/>
        <w:spacing w:after="0"/>
        <w:rPr>
          <w:sz w:val="8"/>
        </w:rPr>
        <w:sectPr w:rsidR="00F5376C" w:rsidSect="00C73EAB">
          <w:headerReference w:type="default" r:id="rId10"/>
          <w:footerReference w:type="first" r:id="rId11"/>
          <w:pgSz w:w="12240" w:h="15840" w:code="1"/>
          <w:pgMar w:top="576" w:right="864" w:bottom="1440" w:left="2362" w:header="446" w:footer="720" w:gutter="0"/>
          <w:cols w:space="720"/>
          <w:titlePg/>
        </w:sectPr>
      </w:pPr>
    </w:p>
    <w:p w:rsidR="00C43013" w:rsidRPr="003A0CE6" w:rsidRDefault="00887068" w:rsidP="00887068">
      <w:pPr>
        <w:pStyle w:val="Heading1"/>
        <w:ind w:left="-450"/>
        <w:rPr>
          <w:sz w:val="26"/>
          <w:szCs w:val="26"/>
        </w:rPr>
      </w:pPr>
      <w:bookmarkStart w:id="8" w:name="body"/>
      <w:bookmarkEnd w:id="8"/>
      <w:r w:rsidRPr="003A0CE6">
        <w:rPr>
          <w:sz w:val="26"/>
          <w:szCs w:val="26"/>
        </w:rPr>
        <w:lastRenderedPageBreak/>
        <w:t xml:space="preserve">Errors in the </w:t>
      </w:r>
      <w:r w:rsidR="002306E4" w:rsidRPr="003A0CE6">
        <w:rPr>
          <w:sz w:val="26"/>
          <w:szCs w:val="26"/>
        </w:rPr>
        <w:t xml:space="preserve">Intersection </w:t>
      </w:r>
      <w:r w:rsidRPr="003A0CE6">
        <w:rPr>
          <w:sz w:val="26"/>
          <w:szCs w:val="26"/>
        </w:rPr>
        <w:t>Inventory</w:t>
      </w:r>
    </w:p>
    <w:p w:rsidR="006100C9" w:rsidRDefault="003A0CE6" w:rsidP="00D14B06">
      <w:pPr>
        <w:ind w:left="-450"/>
      </w:pPr>
      <w:r>
        <w:t xml:space="preserve">The purpose of this memorandum is to describe the most frequent errors found in the intersection node and intersection leg layers during the data collection effort.  </w:t>
      </w:r>
      <w:r w:rsidR="00D14B06">
        <w:t xml:space="preserve">The data </w:t>
      </w:r>
      <w:r w:rsidR="006100C9">
        <w:t xml:space="preserve">entry clerks </w:t>
      </w:r>
      <w:r w:rsidR="006F119D">
        <w:t>made note of</w:t>
      </w:r>
      <w:r w:rsidR="009A3A2D">
        <w:t xml:space="preserve"> </w:t>
      </w:r>
      <w:r w:rsidR="006100C9">
        <w:t xml:space="preserve">any perceived errors </w:t>
      </w:r>
      <w:r w:rsidR="009A3A2D">
        <w:t xml:space="preserve">in the VHB comments field.  The most common errors in the layers are described below.  </w:t>
      </w:r>
      <w:r w:rsidR="00127918">
        <w:t>Accompanying</w:t>
      </w:r>
      <w:r w:rsidR="009A3A2D">
        <w:t xml:space="preserve"> this memo is a spreadsheet that contains each of the tables referenced </w:t>
      </w:r>
      <w:r w:rsidR="005A6012">
        <w:t>in the following sections</w:t>
      </w:r>
      <w:r w:rsidR="0065031F">
        <w:t xml:space="preserve"> (</w:t>
      </w:r>
      <w:r w:rsidR="0065031F">
        <w:rPr>
          <w:i/>
        </w:rPr>
        <w:t xml:space="preserve">Intersection inventory </w:t>
      </w:r>
      <w:r w:rsidR="0065031F" w:rsidRPr="0065031F">
        <w:rPr>
          <w:i/>
        </w:rPr>
        <w:t>errors.xlsx</w:t>
      </w:r>
      <w:r w:rsidR="0065031F">
        <w:t>)</w:t>
      </w:r>
      <w:r w:rsidR="009A3A2D">
        <w:t>.  Each table includes the agency ID, leg ID, major and minor road SRI, major and minor road name, and town for each the intersections with errors.</w:t>
      </w:r>
    </w:p>
    <w:p w:rsidR="00887068" w:rsidRPr="00D14B06" w:rsidRDefault="00E973E4" w:rsidP="005A6012">
      <w:pPr>
        <w:keepNext/>
        <w:ind w:left="-446"/>
        <w:rPr>
          <w:rFonts w:asciiTheme="majorHAnsi" w:hAnsiTheme="majorHAnsi"/>
          <w:b/>
          <w:i/>
          <w:sz w:val="24"/>
        </w:rPr>
      </w:pPr>
      <w:r w:rsidRPr="00D14B06">
        <w:rPr>
          <w:rFonts w:asciiTheme="majorHAnsi" w:hAnsiTheme="majorHAnsi"/>
          <w:b/>
          <w:i/>
          <w:sz w:val="24"/>
        </w:rPr>
        <w:t>Legs not s</w:t>
      </w:r>
      <w:r w:rsidR="00887068" w:rsidRPr="00D14B06">
        <w:rPr>
          <w:rFonts w:asciiTheme="majorHAnsi" w:hAnsiTheme="majorHAnsi"/>
          <w:b/>
          <w:i/>
          <w:sz w:val="24"/>
        </w:rPr>
        <w:t>plit</w:t>
      </w:r>
    </w:p>
    <w:p w:rsidR="00116F4A" w:rsidRDefault="0016633B" w:rsidP="00887068">
      <w:pPr>
        <w:ind w:left="-450"/>
      </w:pPr>
      <w:r>
        <w:t xml:space="preserve">Table 1 lists the </w:t>
      </w:r>
      <w:r w:rsidR="00116F4A">
        <w:t>intersections</w:t>
      </w:r>
      <w:r w:rsidR="00E973E4">
        <w:t xml:space="preserve"> </w:t>
      </w:r>
      <w:r>
        <w:t xml:space="preserve">that </w:t>
      </w:r>
      <w:r w:rsidR="00116F4A">
        <w:t xml:space="preserve">have </w:t>
      </w:r>
      <w:r w:rsidR="00E973E4">
        <w:t xml:space="preserve">two legs </w:t>
      </w:r>
      <w:r>
        <w:t>that are</w:t>
      </w:r>
      <w:r w:rsidR="00E973E4">
        <w:t xml:space="preserve"> not split at the node (e.g., the </w:t>
      </w:r>
      <w:r w:rsidR="005A6012">
        <w:t>east</w:t>
      </w:r>
      <w:r w:rsidR="00E973E4">
        <w:t xml:space="preserve">bound and </w:t>
      </w:r>
      <w:r w:rsidR="005A6012">
        <w:t>west</w:t>
      </w:r>
      <w:r w:rsidR="00E973E4">
        <w:t xml:space="preserve">bound legs </w:t>
      </w:r>
      <w:r>
        <w:t>are</w:t>
      </w:r>
      <w:r w:rsidR="00E973E4">
        <w:t xml:space="preserve"> combined as one leg instead of two individual legs). </w:t>
      </w:r>
      <w:r>
        <w:t xml:space="preserve"> </w:t>
      </w:r>
      <w:r w:rsidR="00E973E4">
        <w:t>These combined legs will need to be split, and the data for each individual leg will need to be collected.</w:t>
      </w:r>
    </w:p>
    <w:p w:rsidR="002306E4" w:rsidRDefault="002306E4" w:rsidP="00021844">
      <w:pPr>
        <w:keepNext/>
        <w:ind w:left="-450" w:right="14"/>
        <w:jc w:val="center"/>
      </w:pPr>
      <w:r>
        <w:rPr>
          <w:noProof/>
        </w:rPr>
        <w:drawing>
          <wp:inline distT="0" distB="0" distL="0" distR="0">
            <wp:extent cx="3448050" cy="2181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srcRect/>
                    <a:stretch>
                      <a:fillRect/>
                    </a:stretch>
                  </pic:blipFill>
                  <pic:spPr bwMode="auto">
                    <a:xfrm>
                      <a:off x="0" y="0"/>
                      <a:ext cx="3448050" cy="2181225"/>
                    </a:xfrm>
                    <a:prstGeom prst="rect">
                      <a:avLst/>
                    </a:prstGeom>
                    <a:noFill/>
                    <a:ln w="9525">
                      <a:noFill/>
                      <a:miter lim="800000"/>
                      <a:headEnd/>
                      <a:tailEnd/>
                    </a:ln>
                  </pic:spPr>
                </pic:pic>
              </a:graphicData>
            </a:graphic>
          </wp:inline>
        </w:drawing>
      </w:r>
    </w:p>
    <w:p w:rsidR="00D14B06" w:rsidRPr="00D14B06" w:rsidRDefault="00D14B06" w:rsidP="00021844">
      <w:pPr>
        <w:ind w:left="-450" w:right="18"/>
        <w:jc w:val="center"/>
        <w:rPr>
          <w:b/>
          <w:i/>
        </w:rPr>
      </w:pPr>
      <w:r w:rsidRPr="00D14B06">
        <w:rPr>
          <w:b/>
          <w:i/>
        </w:rPr>
        <w:t>Example of legs that are not split at the intersection node.</w:t>
      </w:r>
    </w:p>
    <w:p w:rsidR="005A6012" w:rsidRDefault="005A6012" w:rsidP="005A6012">
      <w:pPr>
        <w:ind w:left="-450" w:right="18"/>
      </w:pPr>
    </w:p>
    <w:p w:rsidR="00887068" w:rsidRPr="00D14B06" w:rsidRDefault="00887068" w:rsidP="005A6012">
      <w:pPr>
        <w:keepNext/>
        <w:ind w:left="-446"/>
        <w:rPr>
          <w:rFonts w:asciiTheme="majorHAnsi" w:hAnsiTheme="majorHAnsi"/>
          <w:b/>
          <w:i/>
          <w:sz w:val="24"/>
        </w:rPr>
      </w:pPr>
      <w:r w:rsidRPr="00D14B06">
        <w:rPr>
          <w:rFonts w:asciiTheme="majorHAnsi" w:hAnsiTheme="majorHAnsi"/>
          <w:b/>
          <w:i/>
          <w:sz w:val="24"/>
        </w:rPr>
        <w:lastRenderedPageBreak/>
        <w:t xml:space="preserve">Add </w:t>
      </w:r>
      <w:r w:rsidR="00E973E4" w:rsidRPr="00D14B06">
        <w:rPr>
          <w:rFonts w:asciiTheme="majorHAnsi" w:hAnsiTheme="majorHAnsi"/>
          <w:b/>
          <w:i/>
          <w:sz w:val="24"/>
        </w:rPr>
        <w:t>l</w:t>
      </w:r>
      <w:r w:rsidRPr="00D14B06">
        <w:rPr>
          <w:rFonts w:asciiTheme="majorHAnsi" w:hAnsiTheme="majorHAnsi"/>
          <w:b/>
          <w:i/>
          <w:sz w:val="24"/>
        </w:rPr>
        <w:t>egs</w:t>
      </w:r>
    </w:p>
    <w:p w:rsidR="00E973E4" w:rsidRDefault="0016633B" w:rsidP="00887068">
      <w:pPr>
        <w:ind w:left="-450"/>
      </w:pPr>
      <w:r>
        <w:t xml:space="preserve">Table 2 lists the intersections that need additional legs generated.  This is based on the </w:t>
      </w:r>
      <w:r w:rsidR="00E973E4">
        <w:t>Asset Roads layer</w:t>
      </w:r>
      <w:r>
        <w:t xml:space="preserve"> and aerial imagery.  The node data represent</w:t>
      </w:r>
      <w:r w:rsidR="00E973E4">
        <w:t xml:space="preserve"> the correct number of legs at the intersection.</w:t>
      </w:r>
    </w:p>
    <w:p w:rsidR="002306E4" w:rsidRDefault="002306E4" w:rsidP="00021844">
      <w:pPr>
        <w:keepNext/>
        <w:ind w:left="-450"/>
        <w:jc w:val="center"/>
      </w:pPr>
      <w:r>
        <w:rPr>
          <w:noProof/>
        </w:rPr>
        <w:drawing>
          <wp:inline distT="0" distB="0" distL="0" distR="0">
            <wp:extent cx="2809875" cy="27051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srcRect/>
                    <a:stretch>
                      <a:fillRect/>
                    </a:stretch>
                  </pic:blipFill>
                  <pic:spPr bwMode="auto">
                    <a:xfrm>
                      <a:off x="0" y="0"/>
                      <a:ext cx="2809875" cy="2705100"/>
                    </a:xfrm>
                    <a:prstGeom prst="rect">
                      <a:avLst/>
                    </a:prstGeom>
                    <a:noFill/>
                    <a:ln w="9525">
                      <a:noFill/>
                      <a:miter lim="800000"/>
                      <a:headEnd/>
                      <a:tailEnd/>
                    </a:ln>
                  </pic:spPr>
                </pic:pic>
              </a:graphicData>
            </a:graphic>
          </wp:inline>
        </w:drawing>
      </w:r>
    </w:p>
    <w:p w:rsidR="00021844" w:rsidRPr="00021844" w:rsidRDefault="00021844" w:rsidP="00021844">
      <w:pPr>
        <w:ind w:left="-450"/>
        <w:jc w:val="center"/>
        <w:rPr>
          <w:b/>
          <w:i/>
        </w:rPr>
      </w:pPr>
      <w:r>
        <w:rPr>
          <w:b/>
          <w:i/>
        </w:rPr>
        <w:t>Example of intersection that needs an additional leg generated.</w:t>
      </w:r>
    </w:p>
    <w:p w:rsidR="005A6012" w:rsidRDefault="005A6012" w:rsidP="005A6012">
      <w:pPr>
        <w:ind w:left="-450"/>
      </w:pPr>
    </w:p>
    <w:p w:rsidR="00887068" w:rsidRPr="00D14B06" w:rsidRDefault="00887068" w:rsidP="005A6012">
      <w:pPr>
        <w:keepNext/>
        <w:ind w:left="-446"/>
        <w:rPr>
          <w:rFonts w:asciiTheme="majorHAnsi" w:hAnsiTheme="majorHAnsi"/>
          <w:b/>
          <w:i/>
          <w:sz w:val="24"/>
        </w:rPr>
      </w:pPr>
      <w:r w:rsidRPr="00D14B06">
        <w:rPr>
          <w:rFonts w:asciiTheme="majorHAnsi" w:hAnsiTheme="majorHAnsi"/>
          <w:b/>
          <w:i/>
          <w:sz w:val="24"/>
        </w:rPr>
        <w:t xml:space="preserve">Delete </w:t>
      </w:r>
      <w:r w:rsidR="00E973E4" w:rsidRPr="00D14B06">
        <w:rPr>
          <w:rFonts w:asciiTheme="majorHAnsi" w:hAnsiTheme="majorHAnsi"/>
          <w:b/>
          <w:i/>
          <w:sz w:val="24"/>
        </w:rPr>
        <w:t>n</w:t>
      </w:r>
      <w:r w:rsidRPr="00D14B06">
        <w:rPr>
          <w:rFonts w:asciiTheme="majorHAnsi" w:hAnsiTheme="majorHAnsi"/>
          <w:b/>
          <w:i/>
          <w:sz w:val="24"/>
        </w:rPr>
        <w:t>odes</w:t>
      </w:r>
    </w:p>
    <w:p w:rsidR="0016633B" w:rsidRDefault="0016633B" w:rsidP="00887068">
      <w:pPr>
        <w:ind w:left="-450"/>
      </w:pPr>
      <w:r>
        <w:t>Table 3 lists the intersections that should be deleted from the system.  Intersections are recommended for deletion if they fit one of the following criteria:</w:t>
      </w:r>
    </w:p>
    <w:p w:rsidR="0016633B" w:rsidRDefault="0016633B" w:rsidP="0016633B">
      <w:pPr>
        <w:pStyle w:val="ListParagraph"/>
        <w:numPr>
          <w:ilvl w:val="0"/>
          <w:numId w:val="6"/>
        </w:numPr>
      </w:pPr>
      <w:r>
        <w:t>The 3</w:t>
      </w:r>
      <w:r>
        <w:rPr>
          <w:vertAlign w:val="superscript"/>
        </w:rPr>
        <w:t xml:space="preserve">rd </w:t>
      </w:r>
      <w:r>
        <w:t>leg of a 3-leg intersection is a Class VI road.</w:t>
      </w:r>
    </w:p>
    <w:p w:rsidR="0016633B" w:rsidRDefault="0016633B" w:rsidP="0016633B">
      <w:pPr>
        <w:pStyle w:val="ListParagraph"/>
        <w:numPr>
          <w:ilvl w:val="0"/>
          <w:numId w:val="6"/>
        </w:numPr>
      </w:pPr>
      <w:r>
        <w:t>The 3</w:t>
      </w:r>
      <w:r w:rsidRPr="0016633B">
        <w:rPr>
          <w:vertAlign w:val="superscript"/>
        </w:rPr>
        <w:t>rd</w:t>
      </w:r>
      <w:r>
        <w:t xml:space="preserve"> and 4</w:t>
      </w:r>
      <w:r w:rsidRPr="0016633B">
        <w:rPr>
          <w:vertAlign w:val="superscript"/>
        </w:rPr>
        <w:t>th</w:t>
      </w:r>
      <w:r>
        <w:t xml:space="preserve"> legs of a 4-leg intersection are Class VI roads.</w:t>
      </w:r>
    </w:p>
    <w:p w:rsidR="0016633B" w:rsidRDefault="0016633B" w:rsidP="0016633B">
      <w:pPr>
        <w:pStyle w:val="ListParagraph"/>
        <w:numPr>
          <w:ilvl w:val="0"/>
          <w:numId w:val="6"/>
        </w:numPr>
      </w:pPr>
      <w:r>
        <w:t>There is no intersection at this location (based on Asset Roads layer and aerial imagery).</w:t>
      </w:r>
    </w:p>
    <w:p w:rsidR="0016633B" w:rsidRDefault="0016633B" w:rsidP="0016633B">
      <w:pPr>
        <w:pStyle w:val="ListParagraph"/>
        <w:numPr>
          <w:ilvl w:val="0"/>
          <w:numId w:val="6"/>
        </w:numPr>
      </w:pPr>
      <w:r>
        <w:t>The Asset Roads layer has connecting linework, but there is no intersection at this location.</w:t>
      </w:r>
    </w:p>
    <w:p w:rsidR="0016633B" w:rsidRDefault="009F2575" w:rsidP="0016633B">
      <w:pPr>
        <w:pStyle w:val="ListParagraph"/>
        <w:numPr>
          <w:ilvl w:val="0"/>
          <w:numId w:val="6"/>
        </w:numPr>
      </w:pPr>
      <w:r>
        <w:t>Node was falsely generated where two roads are grade-separated.</w:t>
      </w:r>
    </w:p>
    <w:p w:rsidR="009F2575" w:rsidRDefault="009F2575" w:rsidP="0016633B">
      <w:pPr>
        <w:pStyle w:val="ListParagraph"/>
        <w:numPr>
          <w:ilvl w:val="0"/>
          <w:numId w:val="6"/>
        </w:numPr>
      </w:pPr>
      <w:r>
        <w:t>The minor road does not connect to the major road (e.g., road closed, dead end).</w:t>
      </w:r>
    </w:p>
    <w:p w:rsidR="00FB71A1" w:rsidRDefault="009F2575" w:rsidP="00FB71A1">
      <w:pPr>
        <w:pStyle w:val="ListParagraph"/>
        <w:numPr>
          <w:ilvl w:val="0"/>
          <w:numId w:val="6"/>
        </w:numPr>
      </w:pPr>
      <w:r>
        <w:t>The 3</w:t>
      </w:r>
      <w:r w:rsidRPr="009F2575">
        <w:rPr>
          <w:vertAlign w:val="superscript"/>
        </w:rPr>
        <w:t>rd</w:t>
      </w:r>
      <w:r>
        <w:t xml:space="preserve"> leg of the 3-leg intersection is actually a pedestrian path.</w:t>
      </w:r>
    </w:p>
    <w:p w:rsidR="00D14B06" w:rsidRDefault="00FB71A1" w:rsidP="00021844">
      <w:pPr>
        <w:keepNext/>
        <w:ind w:left="-450"/>
        <w:jc w:val="center"/>
      </w:pPr>
      <w:r>
        <w:rPr>
          <w:noProof/>
        </w:rPr>
        <w:lastRenderedPageBreak/>
        <w:drawing>
          <wp:inline distT="0" distB="0" distL="0" distR="0">
            <wp:extent cx="2368513" cy="2085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2368513" cy="2085975"/>
                    </a:xfrm>
                    <a:prstGeom prst="rect">
                      <a:avLst/>
                    </a:prstGeom>
                    <a:noFill/>
                    <a:ln w="9525">
                      <a:noFill/>
                      <a:miter lim="800000"/>
                      <a:headEnd/>
                      <a:tailEnd/>
                    </a:ln>
                  </pic:spPr>
                </pic:pic>
              </a:graphicData>
            </a:graphic>
          </wp:inline>
        </w:drawing>
      </w:r>
    </w:p>
    <w:p w:rsidR="00021844" w:rsidRPr="00021844" w:rsidRDefault="00021844" w:rsidP="00021844">
      <w:pPr>
        <w:ind w:left="-450"/>
        <w:jc w:val="center"/>
        <w:rPr>
          <w:b/>
          <w:i/>
        </w:rPr>
      </w:pPr>
      <w:r>
        <w:rPr>
          <w:b/>
          <w:i/>
        </w:rPr>
        <w:t>Example of a node that should be deleted (roadways are grade-separated).</w:t>
      </w:r>
    </w:p>
    <w:p w:rsidR="00FB71A1" w:rsidRDefault="00FB71A1" w:rsidP="00021844">
      <w:pPr>
        <w:keepNext/>
        <w:ind w:left="-450"/>
        <w:jc w:val="center"/>
      </w:pPr>
      <w:r>
        <w:rPr>
          <w:noProof/>
        </w:rPr>
        <w:drawing>
          <wp:inline distT="0" distB="0" distL="0" distR="0">
            <wp:extent cx="3781425" cy="15906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srcRect/>
                    <a:stretch>
                      <a:fillRect/>
                    </a:stretch>
                  </pic:blipFill>
                  <pic:spPr bwMode="auto">
                    <a:xfrm>
                      <a:off x="0" y="0"/>
                      <a:ext cx="3781425" cy="1590675"/>
                    </a:xfrm>
                    <a:prstGeom prst="rect">
                      <a:avLst/>
                    </a:prstGeom>
                    <a:noFill/>
                    <a:ln w="9525">
                      <a:noFill/>
                      <a:miter lim="800000"/>
                      <a:headEnd/>
                      <a:tailEnd/>
                    </a:ln>
                  </pic:spPr>
                </pic:pic>
              </a:graphicData>
            </a:graphic>
          </wp:inline>
        </w:drawing>
      </w:r>
    </w:p>
    <w:p w:rsidR="00021844" w:rsidRDefault="00021844" w:rsidP="00021844">
      <w:pPr>
        <w:ind w:left="-450"/>
        <w:jc w:val="center"/>
        <w:rPr>
          <w:b/>
          <w:i/>
        </w:rPr>
      </w:pPr>
      <w:r>
        <w:rPr>
          <w:b/>
          <w:i/>
        </w:rPr>
        <w:t>Example of node that should be deleted (intersection does not exist).</w:t>
      </w:r>
    </w:p>
    <w:p w:rsidR="00021844" w:rsidRPr="00021844" w:rsidRDefault="00021844" w:rsidP="00D14B06">
      <w:pPr>
        <w:ind w:left="-450"/>
      </w:pPr>
    </w:p>
    <w:p w:rsidR="00887068" w:rsidRPr="00D14B06" w:rsidRDefault="00887068" w:rsidP="005A6012">
      <w:pPr>
        <w:keepNext/>
        <w:ind w:left="-446"/>
        <w:rPr>
          <w:rFonts w:asciiTheme="majorHAnsi" w:hAnsiTheme="majorHAnsi"/>
          <w:b/>
          <w:i/>
          <w:sz w:val="24"/>
        </w:rPr>
      </w:pPr>
      <w:r w:rsidRPr="00D14B06">
        <w:rPr>
          <w:rFonts w:asciiTheme="majorHAnsi" w:hAnsiTheme="majorHAnsi"/>
          <w:b/>
          <w:i/>
          <w:sz w:val="24"/>
        </w:rPr>
        <w:t xml:space="preserve">Add </w:t>
      </w:r>
      <w:r w:rsidR="00E973E4" w:rsidRPr="00D14B06">
        <w:rPr>
          <w:rFonts w:asciiTheme="majorHAnsi" w:hAnsiTheme="majorHAnsi"/>
          <w:b/>
          <w:i/>
          <w:sz w:val="24"/>
        </w:rPr>
        <w:t>n</w:t>
      </w:r>
      <w:r w:rsidRPr="00D14B06">
        <w:rPr>
          <w:rFonts w:asciiTheme="majorHAnsi" w:hAnsiTheme="majorHAnsi"/>
          <w:b/>
          <w:i/>
          <w:sz w:val="24"/>
        </w:rPr>
        <w:t xml:space="preserve">odes and </w:t>
      </w:r>
      <w:r w:rsidR="00E973E4" w:rsidRPr="00D14B06">
        <w:rPr>
          <w:rFonts w:asciiTheme="majorHAnsi" w:hAnsiTheme="majorHAnsi"/>
          <w:b/>
          <w:i/>
          <w:sz w:val="24"/>
        </w:rPr>
        <w:t>l</w:t>
      </w:r>
      <w:r w:rsidRPr="00D14B06">
        <w:rPr>
          <w:rFonts w:asciiTheme="majorHAnsi" w:hAnsiTheme="majorHAnsi"/>
          <w:b/>
          <w:i/>
          <w:sz w:val="24"/>
        </w:rPr>
        <w:t>egs</w:t>
      </w:r>
    </w:p>
    <w:p w:rsidR="00E973E4" w:rsidRDefault="00E23721" w:rsidP="00887068">
      <w:pPr>
        <w:ind w:left="-450"/>
      </w:pPr>
      <w:r>
        <w:t xml:space="preserve">Table </w:t>
      </w:r>
      <w:r w:rsidR="006100C9">
        <w:t>4</w:t>
      </w:r>
      <w:r>
        <w:t xml:space="preserve"> lists intersections that are not present in the node layer, and therefore need both nodes and legs generated. Based on the SRI, these are State-State and State-location intersections.</w:t>
      </w:r>
    </w:p>
    <w:p w:rsidR="00FB71A1" w:rsidRDefault="00FB71A1" w:rsidP="00021844">
      <w:pPr>
        <w:ind w:left="-450"/>
        <w:jc w:val="center"/>
      </w:pPr>
      <w:r>
        <w:rPr>
          <w:noProof/>
        </w:rPr>
        <w:drawing>
          <wp:inline distT="0" distB="0" distL="0" distR="0">
            <wp:extent cx="3572540" cy="2133600"/>
            <wp:effectExtent l="19050" t="0" r="88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3572540" cy="2133600"/>
                    </a:xfrm>
                    <a:prstGeom prst="rect">
                      <a:avLst/>
                    </a:prstGeom>
                    <a:noFill/>
                    <a:ln w="9525">
                      <a:noFill/>
                      <a:miter lim="800000"/>
                      <a:headEnd/>
                      <a:tailEnd/>
                    </a:ln>
                  </pic:spPr>
                </pic:pic>
              </a:graphicData>
            </a:graphic>
          </wp:inline>
        </w:drawing>
      </w:r>
    </w:p>
    <w:p w:rsidR="00021844" w:rsidRPr="00021844" w:rsidRDefault="00021844" w:rsidP="00021844">
      <w:pPr>
        <w:ind w:left="-450"/>
        <w:jc w:val="center"/>
        <w:rPr>
          <w:b/>
          <w:i/>
        </w:rPr>
      </w:pPr>
      <w:r>
        <w:rPr>
          <w:b/>
          <w:i/>
        </w:rPr>
        <w:t>Example of State-local intersection that needs node and legs generated.</w:t>
      </w:r>
    </w:p>
    <w:p w:rsidR="00021844" w:rsidRDefault="00021844" w:rsidP="00887068">
      <w:pPr>
        <w:ind w:left="-450"/>
      </w:pPr>
    </w:p>
    <w:p w:rsidR="00887068" w:rsidRPr="00D14B06" w:rsidRDefault="00887068" w:rsidP="005A6012">
      <w:pPr>
        <w:keepNext/>
        <w:ind w:left="-446"/>
        <w:rPr>
          <w:rFonts w:asciiTheme="majorHAnsi" w:hAnsiTheme="majorHAnsi"/>
          <w:b/>
          <w:i/>
          <w:sz w:val="24"/>
        </w:rPr>
      </w:pPr>
      <w:r w:rsidRPr="00D14B06">
        <w:rPr>
          <w:rFonts w:asciiTheme="majorHAnsi" w:hAnsiTheme="majorHAnsi"/>
          <w:b/>
          <w:i/>
          <w:sz w:val="24"/>
        </w:rPr>
        <w:lastRenderedPageBreak/>
        <w:t>Two nodes, but should be one node</w:t>
      </w:r>
    </w:p>
    <w:p w:rsidR="00E973E4" w:rsidRDefault="00E23721" w:rsidP="00887068">
      <w:pPr>
        <w:ind w:left="-450"/>
      </w:pPr>
      <w:r>
        <w:t xml:space="preserve">Table </w:t>
      </w:r>
      <w:r w:rsidR="006100C9">
        <w:t>5</w:t>
      </w:r>
      <w:r>
        <w:t xml:space="preserve"> indicates pairs of nodes that should be combined into one node.  For most of these, an additional node was generated based on the linework in the Asset Roads layer; however, the aerial imagery indicates the node pairs should represent one intersection.</w:t>
      </w:r>
    </w:p>
    <w:p w:rsidR="00FB71A1" w:rsidRDefault="00FB71A1" w:rsidP="00021844">
      <w:pPr>
        <w:keepNext/>
        <w:ind w:left="-446"/>
        <w:jc w:val="center"/>
      </w:pPr>
      <w:r>
        <w:rPr>
          <w:noProof/>
        </w:rPr>
        <w:drawing>
          <wp:inline distT="0" distB="0" distL="0" distR="0">
            <wp:extent cx="3004101" cy="2228850"/>
            <wp:effectExtent l="19050" t="0" r="579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screen"/>
                    <a:srcRect/>
                    <a:stretch>
                      <a:fillRect/>
                    </a:stretch>
                  </pic:blipFill>
                  <pic:spPr bwMode="auto">
                    <a:xfrm>
                      <a:off x="0" y="0"/>
                      <a:ext cx="3008636" cy="2232215"/>
                    </a:xfrm>
                    <a:prstGeom prst="rect">
                      <a:avLst/>
                    </a:prstGeom>
                    <a:noFill/>
                    <a:ln w="9525">
                      <a:noFill/>
                      <a:miter lim="800000"/>
                      <a:headEnd/>
                      <a:tailEnd/>
                    </a:ln>
                  </pic:spPr>
                </pic:pic>
              </a:graphicData>
            </a:graphic>
          </wp:inline>
        </w:drawing>
      </w:r>
    </w:p>
    <w:p w:rsidR="00021844" w:rsidRPr="00021844" w:rsidRDefault="00021844" w:rsidP="00021844">
      <w:pPr>
        <w:ind w:left="-450"/>
        <w:jc w:val="center"/>
        <w:rPr>
          <w:b/>
          <w:i/>
        </w:rPr>
      </w:pPr>
      <w:r>
        <w:rPr>
          <w:b/>
          <w:i/>
        </w:rPr>
        <w:t>Example of two nodes that should be represented by one node.</w:t>
      </w:r>
    </w:p>
    <w:p w:rsidR="00021844" w:rsidRDefault="00021844" w:rsidP="00887068">
      <w:pPr>
        <w:ind w:left="-450"/>
      </w:pPr>
    </w:p>
    <w:p w:rsidR="00887068" w:rsidRPr="00021844" w:rsidRDefault="00887068" w:rsidP="00021844">
      <w:pPr>
        <w:keepNext/>
        <w:ind w:left="-446"/>
        <w:rPr>
          <w:rFonts w:asciiTheme="majorHAnsi" w:hAnsiTheme="majorHAnsi"/>
          <w:b/>
          <w:i/>
          <w:sz w:val="24"/>
        </w:rPr>
      </w:pPr>
      <w:r w:rsidRPr="00021844">
        <w:rPr>
          <w:rFonts w:asciiTheme="majorHAnsi" w:hAnsiTheme="majorHAnsi"/>
          <w:b/>
          <w:i/>
          <w:sz w:val="24"/>
        </w:rPr>
        <w:t>Extra legs</w:t>
      </w:r>
    </w:p>
    <w:p w:rsidR="00E973E4" w:rsidRDefault="006100C9" w:rsidP="00887068">
      <w:pPr>
        <w:ind w:left="-450"/>
      </w:pPr>
      <w:r>
        <w:t>Table 6</w:t>
      </w:r>
      <w:r w:rsidR="00E23721">
        <w:t xml:space="preserve"> lists the intersections that have too many legs. Aerial imagery indicates there were too many legs generated from the Asset Roads layer.  Each intersection has one, or more, legs that should be deleted from the system.</w:t>
      </w:r>
    </w:p>
    <w:p w:rsidR="00FB71A1" w:rsidRDefault="00FB71A1" w:rsidP="00021844">
      <w:pPr>
        <w:keepNext/>
        <w:ind w:left="-446"/>
        <w:jc w:val="center"/>
      </w:pPr>
      <w:r>
        <w:rPr>
          <w:noProof/>
        </w:rPr>
        <w:drawing>
          <wp:inline distT="0" distB="0" distL="0" distR="0">
            <wp:extent cx="2981325" cy="2293739"/>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screen"/>
                    <a:srcRect/>
                    <a:stretch>
                      <a:fillRect/>
                    </a:stretch>
                  </pic:blipFill>
                  <pic:spPr bwMode="auto">
                    <a:xfrm>
                      <a:off x="0" y="0"/>
                      <a:ext cx="2981325" cy="2293739"/>
                    </a:xfrm>
                    <a:prstGeom prst="rect">
                      <a:avLst/>
                    </a:prstGeom>
                    <a:noFill/>
                    <a:ln w="9525">
                      <a:noFill/>
                      <a:miter lim="800000"/>
                      <a:headEnd/>
                      <a:tailEnd/>
                    </a:ln>
                  </pic:spPr>
                </pic:pic>
              </a:graphicData>
            </a:graphic>
          </wp:inline>
        </w:drawing>
      </w:r>
    </w:p>
    <w:p w:rsidR="00021844" w:rsidRPr="00021844" w:rsidRDefault="00021844" w:rsidP="00021844">
      <w:pPr>
        <w:ind w:left="-446"/>
        <w:jc w:val="center"/>
        <w:rPr>
          <w:b/>
          <w:i/>
        </w:rPr>
      </w:pPr>
      <w:r>
        <w:rPr>
          <w:b/>
          <w:i/>
        </w:rPr>
        <w:t>Example of intersection with too many legs.</w:t>
      </w:r>
    </w:p>
    <w:p w:rsidR="00021844" w:rsidRDefault="00021844" w:rsidP="00021844">
      <w:pPr>
        <w:ind w:left="-446"/>
        <w:jc w:val="center"/>
      </w:pPr>
    </w:p>
    <w:p w:rsidR="00887068" w:rsidRPr="00021844" w:rsidRDefault="00887068" w:rsidP="00021844">
      <w:pPr>
        <w:keepNext/>
        <w:ind w:left="-446"/>
        <w:rPr>
          <w:rFonts w:asciiTheme="majorHAnsi" w:hAnsiTheme="majorHAnsi"/>
          <w:b/>
          <w:i/>
          <w:sz w:val="24"/>
        </w:rPr>
      </w:pPr>
      <w:r w:rsidRPr="00021844">
        <w:rPr>
          <w:rFonts w:asciiTheme="majorHAnsi" w:hAnsiTheme="majorHAnsi"/>
          <w:b/>
          <w:i/>
          <w:sz w:val="24"/>
        </w:rPr>
        <w:lastRenderedPageBreak/>
        <w:t>Incorrect intersection location and/or approach orientation</w:t>
      </w:r>
    </w:p>
    <w:p w:rsidR="00E973E4" w:rsidRDefault="006100C9" w:rsidP="00887068">
      <w:pPr>
        <w:ind w:left="-450"/>
      </w:pPr>
      <w:r>
        <w:t>Table 7 list intersections that are incorrectly located or have one or more approaches in the wrong orientation.  Based on the linework in the Asset Roads layer, the nodes were generated slightly off from where they are actually located.</w:t>
      </w:r>
    </w:p>
    <w:p w:rsidR="00FB71A1" w:rsidRDefault="00FB71A1" w:rsidP="00021844">
      <w:pPr>
        <w:keepNext/>
        <w:ind w:left="-446"/>
        <w:jc w:val="center"/>
      </w:pPr>
      <w:r>
        <w:rPr>
          <w:noProof/>
        </w:rPr>
        <w:drawing>
          <wp:inline distT="0" distB="0" distL="0" distR="0">
            <wp:extent cx="3638550" cy="2209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screen"/>
                    <a:srcRect/>
                    <a:stretch>
                      <a:fillRect/>
                    </a:stretch>
                  </pic:blipFill>
                  <pic:spPr bwMode="auto">
                    <a:xfrm>
                      <a:off x="0" y="0"/>
                      <a:ext cx="3638550" cy="2209800"/>
                    </a:xfrm>
                    <a:prstGeom prst="rect">
                      <a:avLst/>
                    </a:prstGeom>
                    <a:noFill/>
                    <a:ln w="9525">
                      <a:noFill/>
                      <a:miter lim="800000"/>
                      <a:headEnd/>
                      <a:tailEnd/>
                    </a:ln>
                  </pic:spPr>
                </pic:pic>
              </a:graphicData>
            </a:graphic>
          </wp:inline>
        </w:drawing>
      </w:r>
    </w:p>
    <w:p w:rsidR="00021844" w:rsidRDefault="00021844" w:rsidP="00021844">
      <w:pPr>
        <w:ind w:left="-450"/>
        <w:jc w:val="center"/>
        <w:rPr>
          <w:b/>
          <w:i/>
        </w:rPr>
      </w:pPr>
      <w:r>
        <w:rPr>
          <w:b/>
          <w:i/>
        </w:rPr>
        <w:t>Example of incorrect intersection location.</w:t>
      </w:r>
    </w:p>
    <w:p w:rsidR="00021844" w:rsidRPr="00021844" w:rsidRDefault="00021844" w:rsidP="00887068">
      <w:pPr>
        <w:ind w:left="-450"/>
      </w:pPr>
    </w:p>
    <w:sectPr w:rsidR="00021844" w:rsidRPr="00021844" w:rsidSect="00DF3FFB">
      <w:type w:val="continuous"/>
      <w:pgSz w:w="12240" w:h="15840"/>
      <w:pgMar w:top="432" w:right="720" w:bottom="1440" w:left="2592" w:header="446"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B06" w:rsidRDefault="00D14B06">
      <w:r>
        <w:separator/>
      </w:r>
    </w:p>
  </w:endnote>
  <w:endnote w:type="continuationSeparator" w:id="0">
    <w:p w:rsidR="00D14B06" w:rsidRDefault="00D14B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B06" w:rsidRDefault="00A7341D">
    <w:pPr>
      <w:pStyle w:val="Footer"/>
    </w:pPr>
    <w:fldSimple w:instr=" ">
      <w:r w:rsidR="00D14B06">
        <w:t>VHBMEMO.DOT</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B06" w:rsidRDefault="00D14B06">
      <w:r>
        <w:separator/>
      </w:r>
    </w:p>
  </w:footnote>
  <w:footnote w:type="continuationSeparator" w:id="0">
    <w:p w:rsidR="00D14B06" w:rsidRDefault="00D14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42" w:type="dxa"/>
      <w:tblLayout w:type="fixed"/>
      <w:tblLook w:val="0000"/>
    </w:tblPr>
    <w:tblGrid>
      <w:gridCol w:w="3510"/>
      <w:gridCol w:w="5083"/>
      <w:gridCol w:w="1037"/>
    </w:tblGrid>
    <w:tr w:rsidR="00D14B06">
      <w:trPr>
        <w:cantSplit/>
      </w:trPr>
      <w:tc>
        <w:tcPr>
          <w:tcW w:w="3510" w:type="dxa"/>
          <w:tcBorders>
            <w:top w:val="single" w:sz="6" w:space="0" w:color="auto"/>
          </w:tcBorders>
        </w:tcPr>
        <w:p w:rsidR="00D14B06" w:rsidRDefault="00D14B06">
          <w:pPr>
            <w:pStyle w:val="Header"/>
            <w:tabs>
              <w:tab w:val="clear" w:pos="4320"/>
              <w:tab w:val="clear" w:pos="8640"/>
              <w:tab w:val="left" w:pos="2880"/>
              <w:tab w:val="left" w:pos="6480"/>
            </w:tabs>
          </w:pPr>
        </w:p>
      </w:tc>
      <w:tc>
        <w:tcPr>
          <w:tcW w:w="5083" w:type="dxa"/>
          <w:tcBorders>
            <w:top w:val="single" w:sz="6" w:space="0" w:color="auto"/>
          </w:tcBorders>
        </w:tcPr>
        <w:p w:rsidR="00D14B06" w:rsidRDefault="00D14B06">
          <w:pPr>
            <w:pStyle w:val="Header"/>
            <w:tabs>
              <w:tab w:val="clear" w:pos="4320"/>
              <w:tab w:val="clear" w:pos="8640"/>
              <w:tab w:val="left" w:pos="2880"/>
              <w:tab w:val="left" w:pos="6480"/>
            </w:tabs>
          </w:pPr>
        </w:p>
      </w:tc>
      <w:tc>
        <w:tcPr>
          <w:tcW w:w="1037" w:type="dxa"/>
          <w:tcBorders>
            <w:top w:val="single" w:sz="6" w:space="0" w:color="auto"/>
          </w:tcBorders>
        </w:tcPr>
        <w:p w:rsidR="00D14B06" w:rsidRDefault="00A7341D">
          <w:pPr>
            <w:pStyle w:val="Header"/>
            <w:tabs>
              <w:tab w:val="clear" w:pos="4320"/>
              <w:tab w:val="clear" w:pos="8640"/>
              <w:tab w:val="left" w:pos="2880"/>
              <w:tab w:val="left" w:pos="6480"/>
            </w:tabs>
            <w:jc w:val="right"/>
          </w:pPr>
          <w:fldSimple w:instr="page ">
            <w:r w:rsidR="008E3A91">
              <w:rPr>
                <w:noProof/>
              </w:rPr>
              <w:t>4</w:t>
            </w:r>
          </w:fldSimple>
        </w:p>
      </w:tc>
    </w:tr>
  </w:tbl>
  <w:p w:rsidR="00D14B06" w:rsidRDefault="00D14B06" w:rsidP="001959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15079"/>
    <w:multiLevelType w:val="hybridMultilevel"/>
    <w:tmpl w:val="EAF8D4C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nsid w:val="2626292F"/>
    <w:multiLevelType w:val="hybridMultilevel"/>
    <w:tmpl w:val="69427C0A"/>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3B0D3292"/>
    <w:multiLevelType w:val="hybridMultilevel"/>
    <w:tmpl w:val="9C4A5B0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nsid w:val="521E20BB"/>
    <w:multiLevelType w:val="hybridMultilevel"/>
    <w:tmpl w:val="A72E0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C9C1948"/>
    <w:multiLevelType w:val="hybridMultilevel"/>
    <w:tmpl w:val="DA56C9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3"/>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intFractionalCharacterWidth/>
  <w:activeWritingStyle w:appName="MSWord" w:lang="en-US" w:vendorID="8" w:dllVersion="513" w:checkStyle="1"/>
  <w:proofState w:spelling="clean" w:grammar="clean"/>
  <w:attachedTemplate r:id="rId1"/>
  <w:stylePaneFormatFilter w:val="3F01"/>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F4313"/>
    <w:rsid w:val="00011EF5"/>
    <w:rsid w:val="00021844"/>
    <w:rsid w:val="000220C5"/>
    <w:rsid w:val="000226B4"/>
    <w:rsid w:val="000245CE"/>
    <w:rsid w:val="00030A7A"/>
    <w:rsid w:val="00032DED"/>
    <w:rsid w:val="00042172"/>
    <w:rsid w:val="00043620"/>
    <w:rsid w:val="000548BA"/>
    <w:rsid w:val="0006245D"/>
    <w:rsid w:val="000836B1"/>
    <w:rsid w:val="000A15C7"/>
    <w:rsid w:val="000B0BA1"/>
    <w:rsid w:val="000B1015"/>
    <w:rsid w:val="000B1181"/>
    <w:rsid w:val="000B6A7D"/>
    <w:rsid w:val="000D2162"/>
    <w:rsid w:val="000D3276"/>
    <w:rsid w:val="000E5425"/>
    <w:rsid w:val="000E74E2"/>
    <w:rsid w:val="001014EE"/>
    <w:rsid w:val="00114CB4"/>
    <w:rsid w:val="00116F4A"/>
    <w:rsid w:val="00125CB3"/>
    <w:rsid w:val="00127918"/>
    <w:rsid w:val="001304A6"/>
    <w:rsid w:val="00133C3E"/>
    <w:rsid w:val="00141754"/>
    <w:rsid w:val="001474F2"/>
    <w:rsid w:val="00151A93"/>
    <w:rsid w:val="001568D1"/>
    <w:rsid w:val="00157548"/>
    <w:rsid w:val="0016633B"/>
    <w:rsid w:val="0017244A"/>
    <w:rsid w:val="00172D7A"/>
    <w:rsid w:val="0018494B"/>
    <w:rsid w:val="00185904"/>
    <w:rsid w:val="00195973"/>
    <w:rsid w:val="001B348C"/>
    <w:rsid w:val="001C6505"/>
    <w:rsid w:val="001E47B6"/>
    <w:rsid w:val="001F03F6"/>
    <w:rsid w:val="0020280C"/>
    <w:rsid w:val="00203AB9"/>
    <w:rsid w:val="00205301"/>
    <w:rsid w:val="002110D2"/>
    <w:rsid w:val="00220DD1"/>
    <w:rsid w:val="002273F0"/>
    <w:rsid w:val="00227F44"/>
    <w:rsid w:val="002306E4"/>
    <w:rsid w:val="00233A45"/>
    <w:rsid w:val="00256C33"/>
    <w:rsid w:val="00256EEE"/>
    <w:rsid w:val="0026051F"/>
    <w:rsid w:val="00260692"/>
    <w:rsid w:val="00272672"/>
    <w:rsid w:val="00272CA7"/>
    <w:rsid w:val="002A0021"/>
    <w:rsid w:val="002A192B"/>
    <w:rsid w:val="002A25CF"/>
    <w:rsid w:val="002A365F"/>
    <w:rsid w:val="002B50D1"/>
    <w:rsid w:val="002C05B5"/>
    <w:rsid w:val="002C1541"/>
    <w:rsid w:val="002C5028"/>
    <w:rsid w:val="002C52F8"/>
    <w:rsid w:val="002D2754"/>
    <w:rsid w:val="002E4886"/>
    <w:rsid w:val="002E7C72"/>
    <w:rsid w:val="00336096"/>
    <w:rsid w:val="00344F3C"/>
    <w:rsid w:val="00350B4E"/>
    <w:rsid w:val="003536B4"/>
    <w:rsid w:val="00372898"/>
    <w:rsid w:val="00372D77"/>
    <w:rsid w:val="00380316"/>
    <w:rsid w:val="00380DD2"/>
    <w:rsid w:val="00381595"/>
    <w:rsid w:val="0038371B"/>
    <w:rsid w:val="003840D4"/>
    <w:rsid w:val="00394DFC"/>
    <w:rsid w:val="003A0CE6"/>
    <w:rsid w:val="003A4AE9"/>
    <w:rsid w:val="003E2EEA"/>
    <w:rsid w:val="003F48B0"/>
    <w:rsid w:val="00400E54"/>
    <w:rsid w:val="004013A8"/>
    <w:rsid w:val="00420D47"/>
    <w:rsid w:val="0043277C"/>
    <w:rsid w:val="0044166D"/>
    <w:rsid w:val="00442F3B"/>
    <w:rsid w:val="004458A6"/>
    <w:rsid w:val="0046219D"/>
    <w:rsid w:val="00470428"/>
    <w:rsid w:val="00480D9D"/>
    <w:rsid w:val="00491BCC"/>
    <w:rsid w:val="00494132"/>
    <w:rsid w:val="004A00C0"/>
    <w:rsid w:val="004B070A"/>
    <w:rsid w:val="004B0A62"/>
    <w:rsid w:val="004D0587"/>
    <w:rsid w:val="004D1553"/>
    <w:rsid w:val="004F00C7"/>
    <w:rsid w:val="004F4313"/>
    <w:rsid w:val="004F5C26"/>
    <w:rsid w:val="005067D3"/>
    <w:rsid w:val="00513C7D"/>
    <w:rsid w:val="00516499"/>
    <w:rsid w:val="00516D0B"/>
    <w:rsid w:val="005206D3"/>
    <w:rsid w:val="005368D6"/>
    <w:rsid w:val="00537AD6"/>
    <w:rsid w:val="00543ECB"/>
    <w:rsid w:val="0055625F"/>
    <w:rsid w:val="00567B3F"/>
    <w:rsid w:val="00582E57"/>
    <w:rsid w:val="005861B9"/>
    <w:rsid w:val="005971B8"/>
    <w:rsid w:val="005A2A65"/>
    <w:rsid w:val="005A6012"/>
    <w:rsid w:val="005B0D1C"/>
    <w:rsid w:val="005B42AD"/>
    <w:rsid w:val="005C689A"/>
    <w:rsid w:val="005D0403"/>
    <w:rsid w:val="005D0A22"/>
    <w:rsid w:val="005D6DB0"/>
    <w:rsid w:val="006100C9"/>
    <w:rsid w:val="00613C8C"/>
    <w:rsid w:val="0061634C"/>
    <w:rsid w:val="0062656B"/>
    <w:rsid w:val="00631396"/>
    <w:rsid w:val="0063187E"/>
    <w:rsid w:val="00635976"/>
    <w:rsid w:val="0065031F"/>
    <w:rsid w:val="00651D83"/>
    <w:rsid w:val="00661B17"/>
    <w:rsid w:val="00665E3F"/>
    <w:rsid w:val="00674C08"/>
    <w:rsid w:val="006B0E10"/>
    <w:rsid w:val="006C41BC"/>
    <w:rsid w:val="006C42A1"/>
    <w:rsid w:val="006D0C39"/>
    <w:rsid w:val="006E20D8"/>
    <w:rsid w:val="006E274D"/>
    <w:rsid w:val="006E518B"/>
    <w:rsid w:val="006F119D"/>
    <w:rsid w:val="006F3363"/>
    <w:rsid w:val="006F7C91"/>
    <w:rsid w:val="00702387"/>
    <w:rsid w:val="0070303A"/>
    <w:rsid w:val="0070346F"/>
    <w:rsid w:val="00710CFC"/>
    <w:rsid w:val="00712E34"/>
    <w:rsid w:val="007325BE"/>
    <w:rsid w:val="0073366B"/>
    <w:rsid w:val="007357BF"/>
    <w:rsid w:val="00741DA3"/>
    <w:rsid w:val="00747CD2"/>
    <w:rsid w:val="00750DD6"/>
    <w:rsid w:val="00752622"/>
    <w:rsid w:val="00774C07"/>
    <w:rsid w:val="007A027D"/>
    <w:rsid w:val="007A0A59"/>
    <w:rsid w:val="007A720B"/>
    <w:rsid w:val="007B14C6"/>
    <w:rsid w:val="007B1FE5"/>
    <w:rsid w:val="007C23FC"/>
    <w:rsid w:val="007D7C1D"/>
    <w:rsid w:val="007E386E"/>
    <w:rsid w:val="007E657D"/>
    <w:rsid w:val="007F228B"/>
    <w:rsid w:val="00806C41"/>
    <w:rsid w:val="008113B3"/>
    <w:rsid w:val="0083075D"/>
    <w:rsid w:val="00831667"/>
    <w:rsid w:val="008356EC"/>
    <w:rsid w:val="00842704"/>
    <w:rsid w:val="00857E0B"/>
    <w:rsid w:val="0087738E"/>
    <w:rsid w:val="0088519F"/>
    <w:rsid w:val="008856D7"/>
    <w:rsid w:val="00887068"/>
    <w:rsid w:val="008A6BD9"/>
    <w:rsid w:val="008D6707"/>
    <w:rsid w:val="008E3A91"/>
    <w:rsid w:val="008E4B4B"/>
    <w:rsid w:val="008F68D6"/>
    <w:rsid w:val="008F6AF1"/>
    <w:rsid w:val="0090174B"/>
    <w:rsid w:val="00916684"/>
    <w:rsid w:val="00920C19"/>
    <w:rsid w:val="00925462"/>
    <w:rsid w:val="00945DA0"/>
    <w:rsid w:val="009519A1"/>
    <w:rsid w:val="00965F28"/>
    <w:rsid w:val="0096688C"/>
    <w:rsid w:val="00975AA3"/>
    <w:rsid w:val="00982623"/>
    <w:rsid w:val="009A194C"/>
    <w:rsid w:val="009A3A2D"/>
    <w:rsid w:val="009B00A4"/>
    <w:rsid w:val="009B4B00"/>
    <w:rsid w:val="009C1D63"/>
    <w:rsid w:val="009D2DA1"/>
    <w:rsid w:val="009E02AD"/>
    <w:rsid w:val="009E194F"/>
    <w:rsid w:val="009F2575"/>
    <w:rsid w:val="009F7183"/>
    <w:rsid w:val="00A130F8"/>
    <w:rsid w:val="00A204B2"/>
    <w:rsid w:val="00A21740"/>
    <w:rsid w:val="00A3312B"/>
    <w:rsid w:val="00A37F48"/>
    <w:rsid w:val="00A42C3C"/>
    <w:rsid w:val="00A52E47"/>
    <w:rsid w:val="00A56BF8"/>
    <w:rsid w:val="00A56F3B"/>
    <w:rsid w:val="00A6297D"/>
    <w:rsid w:val="00A7341D"/>
    <w:rsid w:val="00A82AB9"/>
    <w:rsid w:val="00A941FF"/>
    <w:rsid w:val="00A944A2"/>
    <w:rsid w:val="00AA10E2"/>
    <w:rsid w:val="00AA4F55"/>
    <w:rsid w:val="00AB6C28"/>
    <w:rsid w:val="00AC0071"/>
    <w:rsid w:val="00AC1E8E"/>
    <w:rsid w:val="00AD10EF"/>
    <w:rsid w:val="00AD378C"/>
    <w:rsid w:val="00AE4088"/>
    <w:rsid w:val="00AE6256"/>
    <w:rsid w:val="00B12C99"/>
    <w:rsid w:val="00B15920"/>
    <w:rsid w:val="00B333C3"/>
    <w:rsid w:val="00B434AE"/>
    <w:rsid w:val="00B52B10"/>
    <w:rsid w:val="00B56084"/>
    <w:rsid w:val="00B63781"/>
    <w:rsid w:val="00B63E54"/>
    <w:rsid w:val="00B656E3"/>
    <w:rsid w:val="00B67AF9"/>
    <w:rsid w:val="00B94BFB"/>
    <w:rsid w:val="00BA7319"/>
    <w:rsid w:val="00BB22BD"/>
    <w:rsid w:val="00BE0B48"/>
    <w:rsid w:val="00BE3850"/>
    <w:rsid w:val="00BE3A7C"/>
    <w:rsid w:val="00C047B7"/>
    <w:rsid w:val="00C118F0"/>
    <w:rsid w:val="00C16B7D"/>
    <w:rsid w:val="00C262A0"/>
    <w:rsid w:val="00C3233E"/>
    <w:rsid w:val="00C33722"/>
    <w:rsid w:val="00C35448"/>
    <w:rsid w:val="00C43013"/>
    <w:rsid w:val="00C66A87"/>
    <w:rsid w:val="00C73EAB"/>
    <w:rsid w:val="00C75362"/>
    <w:rsid w:val="00C76167"/>
    <w:rsid w:val="00C77483"/>
    <w:rsid w:val="00C85AB0"/>
    <w:rsid w:val="00C901B1"/>
    <w:rsid w:val="00C95809"/>
    <w:rsid w:val="00CA542E"/>
    <w:rsid w:val="00CB63B2"/>
    <w:rsid w:val="00CC44DF"/>
    <w:rsid w:val="00CD2FF1"/>
    <w:rsid w:val="00CD7250"/>
    <w:rsid w:val="00CE415A"/>
    <w:rsid w:val="00D10C05"/>
    <w:rsid w:val="00D12020"/>
    <w:rsid w:val="00D14B06"/>
    <w:rsid w:val="00D558F1"/>
    <w:rsid w:val="00D572E2"/>
    <w:rsid w:val="00D57726"/>
    <w:rsid w:val="00D6045E"/>
    <w:rsid w:val="00D622E8"/>
    <w:rsid w:val="00D77219"/>
    <w:rsid w:val="00DB256B"/>
    <w:rsid w:val="00DC27C7"/>
    <w:rsid w:val="00DD559F"/>
    <w:rsid w:val="00DE0646"/>
    <w:rsid w:val="00DF1890"/>
    <w:rsid w:val="00DF3FFB"/>
    <w:rsid w:val="00DF5A5F"/>
    <w:rsid w:val="00E016DB"/>
    <w:rsid w:val="00E07257"/>
    <w:rsid w:val="00E177E8"/>
    <w:rsid w:val="00E20BA2"/>
    <w:rsid w:val="00E21788"/>
    <w:rsid w:val="00E23721"/>
    <w:rsid w:val="00E2583B"/>
    <w:rsid w:val="00E25C83"/>
    <w:rsid w:val="00E30103"/>
    <w:rsid w:val="00E3262B"/>
    <w:rsid w:val="00E32DD3"/>
    <w:rsid w:val="00E52733"/>
    <w:rsid w:val="00E52FA4"/>
    <w:rsid w:val="00E568CE"/>
    <w:rsid w:val="00E64ED5"/>
    <w:rsid w:val="00E734B0"/>
    <w:rsid w:val="00E85E0D"/>
    <w:rsid w:val="00E862A1"/>
    <w:rsid w:val="00E9221D"/>
    <w:rsid w:val="00E973E4"/>
    <w:rsid w:val="00EA3E98"/>
    <w:rsid w:val="00EA6104"/>
    <w:rsid w:val="00EA6E9D"/>
    <w:rsid w:val="00EC0C5C"/>
    <w:rsid w:val="00EC1177"/>
    <w:rsid w:val="00ED1027"/>
    <w:rsid w:val="00ED630F"/>
    <w:rsid w:val="00ED7DE3"/>
    <w:rsid w:val="00EE27D6"/>
    <w:rsid w:val="00EE3622"/>
    <w:rsid w:val="00EF386D"/>
    <w:rsid w:val="00EF523A"/>
    <w:rsid w:val="00EF5745"/>
    <w:rsid w:val="00F04E07"/>
    <w:rsid w:val="00F10C00"/>
    <w:rsid w:val="00F22A6E"/>
    <w:rsid w:val="00F3758C"/>
    <w:rsid w:val="00F5211D"/>
    <w:rsid w:val="00F5376C"/>
    <w:rsid w:val="00F60FFB"/>
    <w:rsid w:val="00F67815"/>
    <w:rsid w:val="00F74DB6"/>
    <w:rsid w:val="00F823D1"/>
    <w:rsid w:val="00F907D9"/>
    <w:rsid w:val="00FA1265"/>
    <w:rsid w:val="00FA6165"/>
    <w:rsid w:val="00FB385D"/>
    <w:rsid w:val="00FB71A1"/>
    <w:rsid w:val="00FB7C39"/>
    <w:rsid w:val="00FC58C1"/>
    <w:rsid w:val="00FD5160"/>
    <w:rsid w:val="00FF2B74"/>
    <w:rsid w:val="00FF3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068"/>
    <w:pPr>
      <w:spacing w:after="120" w:line="276" w:lineRule="auto"/>
    </w:pPr>
    <w:rPr>
      <w:rFonts w:ascii="Palatino" w:hAnsi="Palatino"/>
      <w:sz w:val="22"/>
    </w:rPr>
  </w:style>
  <w:style w:type="paragraph" w:styleId="Heading1">
    <w:name w:val="heading 1"/>
    <w:basedOn w:val="Normal"/>
    <w:next w:val="Normal"/>
    <w:link w:val="Heading1Char"/>
    <w:qFormat/>
    <w:rsid w:val="00887068"/>
    <w:pPr>
      <w:keepNext/>
      <w:spacing w:before="240" w:after="60"/>
      <w:outlineLvl w:val="0"/>
    </w:pPr>
    <w:rPr>
      <w:rFonts w:ascii="Cambria"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F3FFB"/>
    <w:pPr>
      <w:tabs>
        <w:tab w:val="center" w:pos="4320"/>
        <w:tab w:val="right" w:pos="8640"/>
      </w:tabs>
    </w:pPr>
    <w:rPr>
      <w:sz w:val="12"/>
    </w:rPr>
  </w:style>
  <w:style w:type="paragraph" w:styleId="Header">
    <w:name w:val="header"/>
    <w:basedOn w:val="Normal"/>
    <w:rsid w:val="00DF3FFB"/>
    <w:pPr>
      <w:tabs>
        <w:tab w:val="center" w:pos="4320"/>
        <w:tab w:val="right" w:pos="8640"/>
      </w:tabs>
    </w:pPr>
    <w:rPr>
      <w:sz w:val="16"/>
    </w:rPr>
  </w:style>
  <w:style w:type="character" w:styleId="CommentReference">
    <w:name w:val="annotation reference"/>
    <w:basedOn w:val="DefaultParagraphFont"/>
    <w:semiHidden/>
    <w:rsid w:val="00DF3FFB"/>
    <w:rPr>
      <w:sz w:val="16"/>
    </w:rPr>
  </w:style>
  <w:style w:type="paragraph" w:customStyle="1" w:styleId="services">
    <w:name w:val="services"/>
    <w:basedOn w:val="Normal"/>
    <w:rsid w:val="00DF3FFB"/>
    <w:pPr>
      <w:spacing w:line="240" w:lineRule="exact"/>
      <w:ind w:left="7830"/>
    </w:pPr>
    <w:rPr>
      <w:sz w:val="16"/>
    </w:rPr>
  </w:style>
  <w:style w:type="paragraph" w:customStyle="1" w:styleId="logotype">
    <w:name w:val="logotype"/>
    <w:basedOn w:val="Normal"/>
    <w:rsid w:val="00DF3FFB"/>
    <w:pPr>
      <w:ind w:left="3870"/>
    </w:pPr>
    <w:rPr>
      <w:i/>
      <w:sz w:val="24"/>
    </w:rPr>
  </w:style>
  <w:style w:type="paragraph" w:customStyle="1" w:styleId="field">
    <w:name w:val="field"/>
    <w:basedOn w:val="Normal"/>
    <w:rsid w:val="00DF3FFB"/>
    <w:rPr>
      <w:sz w:val="18"/>
    </w:rPr>
  </w:style>
  <w:style w:type="paragraph" w:customStyle="1" w:styleId="body">
    <w:name w:val="body"/>
    <w:basedOn w:val="Normal"/>
    <w:rsid w:val="00DF3FFB"/>
    <w:pPr>
      <w:spacing w:before="80"/>
    </w:pPr>
  </w:style>
  <w:style w:type="paragraph" w:customStyle="1" w:styleId="Miami">
    <w:name w:val="Miami"/>
    <w:rsid w:val="00DF3FFB"/>
    <w:pPr>
      <w:ind w:right="338"/>
    </w:pPr>
    <w:rPr>
      <w:rFonts w:ascii="Palatino" w:hAnsi="Palatino"/>
    </w:rPr>
  </w:style>
  <w:style w:type="paragraph" w:customStyle="1" w:styleId="Fredericksburg">
    <w:name w:val="Fredericksburg"/>
    <w:rsid w:val="00DF3FFB"/>
    <w:rPr>
      <w:rFonts w:ascii="Tms Rmn" w:hAnsi="Tms Rmn"/>
      <w:noProof/>
      <w:sz w:val="3276"/>
    </w:rPr>
  </w:style>
  <w:style w:type="paragraph" w:styleId="EndnoteText">
    <w:name w:val="endnote text"/>
    <w:basedOn w:val="Normal"/>
    <w:semiHidden/>
    <w:rsid w:val="00DF3FFB"/>
  </w:style>
  <w:style w:type="paragraph" w:customStyle="1" w:styleId="fieldTitle">
    <w:name w:val="fieldTitle"/>
    <w:basedOn w:val="Normal"/>
    <w:rsid w:val="00DF3FFB"/>
    <w:pPr>
      <w:spacing w:before="20"/>
    </w:pPr>
    <w:rPr>
      <w:sz w:val="16"/>
    </w:rPr>
  </w:style>
  <w:style w:type="paragraph" w:styleId="CommentText">
    <w:name w:val="annotation text"/>
    <w:basedOn w:val="Normal"/>
    <w:link w:val="CommentTextChar"/>
    <w:semiHidden/>
    <w:rsid w:val="00DF3FFB"/>
  </w:style>
  <w:style w:type="paragraph" w:customStyle="1" w:styleId="Palmetto1">
    <w:name w:val="Palmetto1"/>
    <w:rsid w:val="00DF3FFB"/>
    <w:pPr>
      <w:spacing w:before="80"/>
    </w:pPr>
    <w:rPr>
      <w:rFonts w:ascii="Palatino" w:hAnsi="Palatino"/>
    </w:rPr>
  </w:style>
  <w:style w:type="paragraph" w:customStyle="1" w:styleId="heading">
    <w:name w:val="heading"/>
    <w:basedOn w:val="Normal"/>
    <w:rsid w:val="00DF3FFB"/>
    <w:rPr>
      <w:b/>
      <w:sz w:val="24"/>
    </w:rPr>
  </w:style>
  <w:style w:type="paragraph" w:customStyle="1" w:styleId="office">
    <w:name w:val="office"/>
    <w:basedOn w:val="Normal"/>
    <w:rsid w:val="00E52FA4"/>
    <w:pPr>
      <w:spacing w:before="50" w:line="240" w:lineRule="exact"/>
      <w:jc w:val="right"/>
    </w:pPr>
    <w:rPr>
      <w:sz w:val="16"/>
    </w:rPr>
  </w:style>
  <w:style w:type="table" w:styleId="TableGrid">
    <w:name w:val="Table Grid"/>
    <w:basedOn w:val="TableNormal"/>
    <w:rsid w:val="00F60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87068"/>
    <w:rPr>
      <w:rFonts w:ascii="Cambria" w:hAnsi="Cambria"/>
      <w:b/>
      <w:bCs/>
      <w:kern w:val="32"/>
      <w:sz w:val="28"/>
      <w:szCs w:val="32"/>
    </w:rPr>
  </w:style>
  <w:style w:type="paragraph" w:styleId="BalloonText">
    <w:name w:val="Balloon Text"/>
    <w:basedOn w:val="Normal"/>
    <w:link w:val="BalloonTextChar"/>
    <w:rsid w:val="00157548"/>
    <w:rPr>
      <w:rFonts w:ascii="Tahoma" w:hAnsi="Tahoma" w:cs="Tahoma"/>
      <w:sz w:val="16"/>
      <w:szCs w:val="16"/>
    </w:rPr>
  </w:style>
  <w:style w:type="character" w:customStyle="1" w:styleId="BalloonTextChar">
    <w:name w:val="Balloon Text Char"/>
    <w:basedOn w:val="DefaultParagraphFont"/>
    <w:link w:val="BalloonText"/>
    <w:rsid w:val="00157548"/>
    <w:rPr>
      <w:rFonts w:ascii="Tahoma" w:hAnsi="Tahoma" w:cs="Tahoma"/>
      <w:sz w:val="16"/>
      <w:szCs w:val="16"/>
    </w:rPr>
  </w:style>
  <w:style w:type="paragraph" w:styleId="CommentSubject">
    <w:name w:val="annotation subject"/>
    <w:basedOn w:val="CommentText"/>
    <w:next w:val="CommentText"/>
    <w:link w:val="CommentSubjectChar"/>
    <w:rsid w:val="003F48B0"/>
    <w:rPr>
      <w:b/>
      <w:bCs/>
    </w:rPr>
  </w:style>
  <w:style w:type="character" w:customStyle="1" w:styleId="CommentTextChar">
    <w:name w:val="Comment Text Char"/>
    <w:basedOn w:val="DefaultParagraphFont"/>
    <w:link w:val="CommentText"/>
    <w:semiHidden/>
    <w:rsid w:val="003F48B0"/>
    <w:rPr>
      <w:rFonts w:ascii="Palatino" w:hAnsi="Palatino"/>
    </w:rPr>
  </w:style>
  <w:style w:type="character" w:customStyle="1" w:styleId="CommentSubjectChar">
    <w:name w:val="Comment Subject Char"/>
    <w:basedOn w:val="CommentTextChar"/>
    <w:link w:val="CommentSubject"/>
    <w:rsid w:val="003F48B0"/>
  </w:style>
  <w:style w:type="paragraph" w:styleId="Revision">
    <w:name w:val="Revision"/>
    <w:hidden/>
    <w:uiPriority w:val="99"/>
    <w:semiHidden/>
    <w:rsid w:val="003F48B0"/>
    <w:rPr>
      <w:rFonts w:ascii="Palatino" w:hAnsi="Palatino"/>
    </w:rPr>
  </w:style>
  <w:style w:type="paragraph" w:styleId="Caption">
    <w:name w:val="caption"/>
    <w:basedOn w:val="Normal"/>
    <w:next w:val="Normal"/>
    <w:unhideWhenUsed/>
    <w:qFormat/>
    <w:rsid w:val="00CA542E"/>
    <w:rPr>
      <w:b/>
      <w:bCs/>
    </w:rPr>
  </w:style>
  <w:style w:type="character" w:styleId="Hyperlink">
    <w:name w:val="Hyperlink"/>
    <w:basedOn w:val="DefaultParagraphFont"/>
    <w:rsid w:val="009E194F"/>
    <w:rPr>
      <w:color w:val="0000FF"/>
      <w:u w:val="single"/>
    </w:rPr>
  </w:style>
  <w:style w:type="paragraph" w:customStyle="1" w:styleId="Default">
    <w:name w:val="Default"/>
    <w:rsid w:val="005D6DB0"/>
    <w:pPr>
      <w:autoSpaceDE w:val="0"/>
      <w:autoSpaceDN w:val="0"/>
      <w:adjustRightInd w:val="0"/>
    </w:pPr>
    <w:rPr>
      <w:color w:val="000000"/>
      <w:sz w:val="24"/>
      <w:szCs w:val="24"/>
    </w:rPr>
  </w:style>
  <w:style w:type="paragraph" w:styleId="ListParagraph">
    <w:name w:val="List Paragraph"/>
    <w:basedOn w:val="Normal"/>
    <w:uiPriority w:val="34"/>
    <w:qFormat/>
    <w:rsid w:val="00381595"/>
    <w:pPr>
      <w:ind w:left="720"/>
      <w:contextualSpacing/>
    </w:pPr>
  </w:style>
  <w:style w:type="character" w:styleId="Strong">
    <w:name w:val="Strong"/>
    <w:basedOn w:val="DefaultParagraphFont"/>
    <w:uiPriority w:val="22"/>
    <w:qFormat/>
    <w:rsid w:val="00FA6165"/>
    <w:rPr>
      <w:b/>
      <w:bCs/>
    </w:rPr>
  </w:style>
</w:styles>
</file>

<file path=word/webSettings.xml><?xml version="1.0" encoding="utf-8"?>
<w:webSettings xmlns:r="http://schemas.openxmlformats.org/officeDocument/2006/relationships" xmlns:w="http://schemas.openxmlformats.org/wordprocessingml/2006/main">
  <w:divs>
    <w:div w:id="87747">
      <w:bodyDiv w:val="1"/>
      <w:marLeft w:val="0"/>
      <w:marRight w:val="0"/>
      <w:marTop w:val="0"/>
      <w:marBottom w:val="0"/>
      <w:divBdr>
        <w:top w:val="none" w:sz="0" w:space="0" w:color="auto"/>
        <w:left w:val="none" w:sz="0" w:space="0" w:color="auto"/>
        <w:bottom w:val="none" w:sz="0" w:space="0" w:color="auto"/>
        <w:right w:val="none" w:sz="0" w:space="0" w:color="auto"/>
      </w:divBdr>
    </w:div>
    <w:div w:id="475579">
      <w:bodyDiv w:val="1"/>
      <w:marLeft w:val="0"/>
      <w:marRight w:val="0"/>
      <w:marTop w:val="0"/>
      <w:marBottom w:val="0"/>
      <w:divBdr>
        <w:top w:val="none" w:sz="0" w:space="0" w:color="auto"/>
        <w:left w:val="none" w:sz="0" w:space="0" w:color="auto"/>
        <w:bottom w:val="none" w:sz="0" w:space="0" w:color="auto"/>
        <w:right w:val="none" w:sz="0" w:space="0" w:color="auto"/>
      </w:divBdr>
    </w:div>
    <w:div w:id="3359185">
      <w:bodyDiv w:val="1"/>
      <w:marLeft w:val="0"/>
      <w:marRight w:val="0"/>
      <w:marTop w:val="0"/>
      <w:marBottom w:val="0"/>
      <w:divBdr>
        <w:top w:val="none" w:sz="0" w:space="0" w:color="auto"/>
        <w:left w:val="none" w:sz="0" w:space="0" w:color="auto"/>
        <w:bottom w:val="none" w:sz="0" w:space="0" w:color="auto"/>
        <w:right w:val="none" w:sz="0" w:space="0" w:color="auto"/>
      </w:divBdr>
    </w:div>
    <w:div w:id="3941806">
      <w:bodyDiv w:val="1"/>
      <w:marLeft w:val="0"/>
      <w:marRight w:val="0"/>
      <w:marTop w:val="0"/>
      <w:marBottom w:val="0"/>
      <w:divBdr>
        <w:top w:val="none" w:sz="0" w:space="0" w:color="auto"/>
        <w:left w:val="none" w:sz="0" w:space="0" w:color="auto"/>
        <w:bottom w:val="none" w:sz="0" w:space="0" w:color="auto"/>
        <w:right w:val="none" w:sz="0" w:space="0" w:color="auto"/>
      </w:divBdr>
    </w:div>
    <w:div w:id="11349258">
      <w:bodyDiv w:val="1"/>
      <w:marLeft w:val="0"/>
      <w:marRight w:val="0"/>
      <w:marTop w:val="0"/>
      <w:marBottom w:val="0"/>
      <w:divBdr>
        <w:top w:val="none" w:sz="0" w:space="0" w:color="auto"/>
        <w:left w:val="none" w:sz="0" w:space="0" w:color="auto"/>
        <w:bottom w:val="none" w:sz="0" w:space="0" w:color="auto"/>
        <w:right w:val="none" w:sz="0" w:space="0" w:color="auto"/>
      </w:divBdr>
    </w:div>
    <w:div w:id="33772717">
      <w:bodyDiv w:val="1"/>
      <w:marLeft w:val="0"/>
      <w:marRight w:val="0"/>
      <w:marTop w:val="0"/>
      <w:marBottom w:val="0"/>
      <w:divBdr>
        <w:top w:val="none" w:sz="0" w:space="0" w:color="auto"/>
        <w:left w:val="none" w:sz="0" w:space="0" w:color="auto"/>
        <w:bottom w:val="none" w:sz="0" w:space="0" w:color="auto"/>
        <w:right w:val="none" w:sz="0" w:space="0" w:color="auto"/>
      </w:divBdr>
    </w:div>
    <w:div w:id="79565218">
      <w:bodyDiv w:val="1"/>
      <w:marLeft w:val="0"/>
      <w:marRight w:val="0"/>
      <w:marTop w:val="0"/>
      <w:marBottom w:val="0"/>
      <w:divBdr>
        <w:top w:val="none" w:sz="0" w:space="0" w:color="auto"/>
        <w:left w:val="none" w:sz="0" w:space="0" w:color="auto"/>
        <w:bottom w:val="none" w:sz="0" w:space="0" w:color="auto"/>
        <w:right w:val="none" w:sz="0" w:space="0" w:color="auto"/>
      </w:divBdr>
    </w:div>
    <w:div w:id="83572537">
      <w:bodyDiv w:val="1"/>
      <w:marLeft w:val="0"/>
      <w:marRight w:val="0"/>
      <w:marTop w:val="0"/>
      <w:marBottom w:val="0"/>
      <w:divBdr>
        <w:top w:val="none" w:sz="0" w:space="0" w:color="auto"/>
        <w:left w:val="none" w:sz="0" w:space="0" w:color="auto"/>
        <w:bottom w:val="none" w:sz="0" w:space="0" w:color="auto"/>
        <w:right w:val="none" w:sz="0" w:space="0" w:color="auto"/>
      </w:divBdr>
    </w:div>
    <w:div w:id="187180025">
      <w:bodyDiv w:val="1"/>
      <w:marLeft w:val="0"/>
      <w:marRight w:val="0"/>
      <w:marTop w:val="0"/>
      <w:marBottom w:val="0"/>
      <w:divBdr>
        <w:top w:val="none" w:sz="0" w:space="0" w:color="auto"/>
        <w:left w:val="none" w:sz="0" w:space="0" w:color="auto"/>
        <w:bottom w:val="none" w:sz="0" w:space="0" w:color="auto"/>
        <w:right w:val="none" w:sz="0" w:space="0" w:color="auto"/>
      </w:divBdr>
    </w:div>
    <w:div w:id="194121893">
      <w:bodyDiv w:val="1"/>
      <w:marLeft w:val="0"/>
      <w:marRight w:val="0"/>
      <w:marTop w:val="0"/>
      <w:marBottom w:val="0"/>
      <w:divBdr>
        <w:top w:val="none" w:sz="0" w:space="0" w:color="auto"/>
        <w:left w:val="none" w:sz="0" w:space="0" w:color="auto"/>
        <w:bottom w:val="none" w:sz="0" w:space="0" w:color="auto"/>
        <w:right w:val="none" w:sz="0" w:space="0" w:color="auto"/>
      </w:divBdr>
    </w:div>
    <w:div w:id="207618852">
      <w:bodyDiv w:val="1"/>
      <w:marLeft w:val="0"/>
      <w:marRight w:val="0"/>
      <w:marTop w:val="0"/>
      <w:marBottom w:val="0"/>
      <w:divBdr>
        <w:top w:val="none" w:sz="0" w:space="0" w:color="auto"/>
        <w:left w:val="none" w:sz="0" w:space="0" w:color="auto"/>
        <w:bottom w:val="none" w:sz="0" w:space="0" w:color="auto"/>
        <w:right w:val="none" w:sz="0" w:space="0" w:color="auto"/>
      </w:divBdr>
    </w:div>
    <w:div w:id="208416415">
      <w:bodyDiv w:val="1"/>
      <w:marLeft w:val="0"/>
      <w:marRight w:val="0"/>
      <w:marTop w:val="0"/>
      <w:marBottom w:val="0"/>
      <w:divBdr>
        <w:top w:val="none" w:sz="0" w:space="0" w:color="auto"/>
        <w:left w:val="none" w:sz="0" w:space="0" w:color="auto"/>
        <w:bottom w:val="none" w:sz="0" w:space="0" w:color="auto"/>
        <w:right w:val="none" w:sz="0" w:space="0" w:color="auto"/>
      </w:divBdr>
    </w:div>
    <w:div w:id="233972134">
      <w:bodyDiv w:val="1"/>
      <w:marLeft w:val="0"/>
      <w:marRight w:val="0"/>
      <w:marTop w:val="0"/>
      <w:marBottom w:val="0"/>
      <w:divBdr>
        <w:top w:val="none" w:sz="0" w:space="0" w:color="auto"/>
        <w:left w:val="none" w:sz="0" w:space="0" w:color="auto"/>
        <w:bottom w:val="none" w:sz="0" w:space="0" w:color="auto"/>
        <w:right w:val="none" w:sz="0" w:space="0" w:color="auto"/>
      </w:divBdr>
    </w:div>
    <w:div w:id="288780462">
      <w:bodyDiv w:val="1"/>
      <w:marLeft w:val="0"/>
      <w:marRight w:val="0"/>
      <w:marTop w:val="0"/>
      <w:marBottom w:val="0"/>
      <w:divBdr>
        <w:top w:val="none" w:sz="0" w:space="0" w:color="auto"/>
        <w:left w:val="none" w:sz="0" w:space="0" w:color="auto"/>
        <w:bottom w:val="none" w:sz="0" w:space="0" w:color="auto"/>
        <w:right w:val="none" w:sz="0" w:space="0" w:color="auto"/>
      </w:divBdr>
    </w:div>
    <w:div w:id="292181304">
      <w:bodyDiv w:val="1"/>
      <w:marLeft w:val="0"/>
      <w:marRight w:val="0"/>
      <w:marTop w:val="0"/>
      <w:marBottom w:val="0"/>
      <w:divBdr>
        <w:top w:val="none" w:sz="0" w:space="0" w:color="auto"/>
        <w:left w:val="none" w:sz="0" w:space="0" w:color="auto"/>
        <w:bottom w:val="none" w:sz="0" w:space="0" w:color="auto"/>
        <w:right w:val="none" w:sz="0" w:space="0" w:color="auto"/>
      </w:divBdr>
    </w:div>
    <w:div w:id="296835723">
      <w:bodyDiv w:val="1"/>
      <w:marLeft w:val="0"/>
      <w:marRight w:val="0"/>
      <w:marTop w:val="0"/>
      <w:marBottom w:val="0"/>
      <w:divBdr>
        <w:top w:val="none" w:sz="0" w:space="0" w:color="auto"/>
        <w:left w:val="none" w:sz="0" w:space="0" w:color="auto"/>
        <w:bottom w:val="none" w:sz="0" w:space="0" w:color="auto"/>
        <w:right w:val="none" w:sz="0" w:space="0" w:color="auto"/>
      </w:divBdr>
    </w:div>
    <w:div w:id="301086561">
      <w:bodyDiv w:val="1"/>
      <w:marLeft w:val="0"/>
      <w:marRight w:val="0"/>
      <w:marTop w:val="0"/>
      <w:marBottom w:val="0"/>
      <w:divBdr>
        <w:top w:val="none" w:sz="0" w:space="0" w:color="auto"/>
        <w:left w:val="none" w:sz="0" w:space="0" w:color="auto"/>
        <w:bottom w:val="none" w:sz="0" w:space="0" w:color="auto"/>
        <w:right w:val="none" w:sz="0" w:space="0" w:color="auto"/>
      </w:divBdr>
    </w:div>
    <w:div w:id="342438509">
      <w:bodyDiv w:val="1"/>
      <w:marLeft w:val="0"/>
      <w:marRight w:val="0"/>
      <w:marTop w:val="0"/>
      <w:marBottom w:val="0"/>
      <w:divBdr>
        <w:top w:val="none" w:sz="0" w:space="0" w:color="auto"/>
        <w:left w:val="none" w:sz="0" w:space="0" w:color="auto"/>
        <w:bottom w:val="none" w:sz="0" w:space="0" w:color="auto"/>
        <w:right w:val="none" w:sz="0" w:space="0" w:color="auto"/>
      </w:divBdr>
    </w:div>
    <w:div w:id="389115742">
      <w:bodyDiv w:val="1"/>
      <w:marLeft w:val="0"/>
      <w:marRight w:val="0"/>
      <w:marTop w:val="0"/>
      <w:marBottom w:val="0"/>
      <w:divBdr>
        <w:top w:val="none" w:sz="0" w:space="0" w:color="auto"/>
        <w:left w:val="none" w:sz="0" w:space="0" w:color="auto"/>
        <w:bottom w:val="none" w:sz="0" w:space="0" w:color="auto"/>
        <w:right w:val="none" w:sz="0" w:space="0" w:color="auto"/>
      </w:divBdr>
    </w:div>
    <w:div w:id="418141543">
      <w:bodyDiv w:val="1"/>
      <w:marLeft w:val="0"/>
      <w:marRight w:val="0"/>
      <w:marTop w:val="0"/>
      <w:marBottom w:val="0"/>
      <w:divBdr>
        <w:top w:val="none" w:sz="0" w:space="0" w:color="auto"/>
        <w:left w:val="none" w:sz="0" w:space="0" w:color="auto"/>
        <w:bottom w:val="none" w:sz="0" w:space="0" w:color="auto"/>
        <w:right w:val="none" w:sz="0" w:space="0" w:color="auto"/>
      </w:divBdr>
      <w:divsChild>
        <w:div w:id="269821308">
          <w:marLeft w:val="0"/>
          <w:marRight w:val="0"/>
          <w:marTop w:val="450"/>
          <w:marBottom w:val="0"/>
          <w:divBdr>
            <w:top w:val="none" w:sz="0" w:space="0" w:color="auto"/>
            <w:left w:val="none" w:sz="0" w:space="0" w:color="auto"/>
            <w:bottom w:val="none" w:sz="0" w:space="0" w:color="auto"/>
            <w:right w:val="none" w:sz="0" w:space="0" w:color="auto"/>
          </w:divBdr>
          <w:divsChild>
            <w:div w:id="580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0527">
      <w:bodyDiv w:val="1"/>
      <w:marLeft w:val="0"/>
      <w:marRight w:val="0"/>
      <w:marTop w:val="0"/>
      <w:marBottom w:val="0"/>
      <w:divBdr>
        <w:top w:val="none" w:sz="0" w:space="0" w:color="auto"/>
        <w:left w:val="none" w:sz="0" w:space="0" w:color="auto"/>
        <w:bottom w:val="none" w:sz="0" w:space="0" w:color="auto"/>
        <w:right w:val="none" w:sz="0" w:space="0" w:color="auto"/>
      </w:divBdr>
    </w:div>
    <w:div w:id="455375716">
      <w:bodyDiv w:val="1"/>
      <w:marLeft w:val="0"/>
      <w:marRight w:val="0"/>
      <w:marTop w:val="0"/>
      <w:marBottom w:val="0"/>
      <w:divBdr>
        <w:top w:val="none" w:sz="0" w:space="0" w:color="auto"/>
        <w:left w:val="none" w:sz="0" w:space="0" w:color="auto"/>
        <w:bottom w:val="none" w:sz="0" w:space="0" w:color="auto"/>
        <w:right w:val="none" w:sz="0" w:space="0" w:color="auto"/>
      </w:divBdr>
    </w:div>
    <w:div w:id="476262653">
      <w:bodyDiv w:val="1"/>
      <w:marLeft w:val="0"/>
      <w:marRight w:val="0"/>
      <w:marTop w:val="0"/>
      <w:marBottom w:val="0"/>
      <w:divBdr>
        <w:top w:val="none" w:sz="0" w:space="0" w:color="auto"/>
        <w:left w:val="none" w:sz="0" w:space="0" w:color="auto"/>
        <w:bottom w:val="none" w:sz="0" w:space="0" w:color="auto"/>
        <w:right w:val="none" w:sz="0" w:space="0" w:color="auto"/>
      </w:divBdr>
    </w:div>
    <w:div w:id="584461967">
      <w:bodyDiv w:val="1"/>
      <w:marLeft w:val="0"/>
      <w:marRight w:val="0"/>
      <w:marTop w:val="0"/>
      <w:marBottom w:val="0"/>
      <w:divBdr>
        <w:top w:val="none" w:sz="0" w:space="0" w:color="auto"/>
        <w:left w:val="none" w:sz="0" w:space="0" w:color="auto"/>
        <w:bottom w:val="none" w:sz="0" w:space="0" w:color="auto"/>
        <w:right w:val="none" w:sz="0" w:space="0" w:color="auto"/>
      </w:divBdr>
    </w:div>
    <w:div w:id="651522321">
      <w:bodyDiv w:val="1"/>
      <w:marLeft w:val="0"/>
      <w:marRight w:val="0"/>
      <w:marTop w:val="0"/>
      <w:marBottom w:val="0"/>
      <w:divBdr>
        <w:top w:val="none" w:sz="0" w:space="0" w:color="auto"/>
        <w:left w:val="none" w:sz="0" w:space="0" w:color="auto"/>
        <w:bottom w:val="none" w:sz="0" w:space="0" w:color="auto"/>
        <w:right w:val="none" w:sz="0" w:space="0" w:color="auto"/>
      </w:divBdr>
    </w:div>
    <w:div w:id="670645780">
      <w:bodyDiv w:val="1"/>
      <w:marLeft w:val="0"/>
      <w:marRight w:val="0"/>
      <w:marTop w:val="0"/>
      <w:marBottom w:val="0"/>
      <w:divBdr>
        <w:top w:val="none" w:sz="0" w:space="0" w:color="auto"/>
        <w:left w:val="none" w:sz="0" w:space="0" w:color="auto"/>
        <w:bottom w:val="none" w:sz="0" w:space="0" w:color="auto"/>
        <w:right w:val="none" w:sz="0" w:space="0" w:color="auto"/>
      </w:divBdr>
    </w:div>
    <w:div w:id="687831862">
      <w:bodyDiv w:val="1"/>
      <w:marLeft w:val="0"/>
      <w:marRight w:val="0"/>
      <w:marTop w:val="0"/>
      <w:marBottom w:val="0"/>
      <w:divBdr>
        <w:top w:val="none" w:sz="0" w:space="0" w:color="auto"/>
        <w:left w:val="none" w:sz="0" w:space="0" w:color="auto"/>
        <w:bottom w:val="none" w:sz="0" w:space="0" w:color="auto"/>
        <w:right w:val="none" w:sz="0" w:space="0" w:color="auto"/>
      </w:divBdr>
    </w:div>
    <w:div w:id="696587125">
      <w:bodyDiv w:val="1"/>
      <w:marLeft w:val="0"/>
      <w:marRight w:val="0"/>
      <w:marTop w:val="0"/>
      <w:marBottom w:val="0"/>
      <w:divBdr>
        <w:top w:val="none" w:sz="0" w:space="0" w:color="auto"/>
        <w:left w:val="none" w:sz="0" w:space="0" w:color="auto"/>
        <w:bottom w:val="none" w:sz="0" w:space="0" w:color="auto"/>
        <w:right w:val="none" w:sz="0" w:space="0" w:color="auto"/>
      </w:divBdr>
    </w:div>
    <w:div w:id="754909556">
      <w:bodyDiv w:val="1"/>
      <w:marLeft w:val="0"/>
      <w:marRight w:val="0"/>
      <w:marTop w:val="0"/>
      <w:marBottom w:val="0"/>
      <w:divBdr>
        <w:top w:val="none" w:sz="0" w:space="0" w:color="auto"/>
        <w:left w:val="none" w:sz="0" w:space="0" w:color="auto"/>
        <w:bottom w:val="none" w:sz="0" w:space="0" w:color="auto"/>
        <w:right w:val="none" w:sz="0" w:space="0" w:color="auto"/>
      </w:divBdr>
    </w:div>
    <w:div w:id="761534294">
      <w:bodyDiv w:val="1"/>
      <w:marLeft w:val="0"/>
      <w:marRight w:val="0"/>
      <w:marTop w:val="0"/>
      <w:marBottom w:val="0"/>
      <w:divBdr>
        <w:top w:val="none" w:sz="0" w:space="0" w:color="auto"/>
        <w:left w:val="none" w:sz="0" w:space="0" w:color="auto"/>
        <w:bottom w:val="none" w:sz="0" w:space="0" w:color="auto"/>
        <w:right w:val="none" w:sz="0" w:space="0" w:color="auto"/>
      </w:divBdr>
      <w:divsChild>
        <w:div w:id="2126073335">
          <w:marLeft w:val="0"/>
          <w:marRight w:val="0"/>
          <w:marTop w:val="450"/>
          <w:marBottom w:val="0"/>
          <w:divBdr>
            <w:top w:val="none" w:sz="0" w:space="0" w:color="auto"/>
            <w:left w:val="none" w:sz="0" w:space="0" w:color="auto"/>
            <w:bottom w:val="none" w:sz="0" w:space="0" w:color="auto"/>
            <w:right w:val="none" w:sz="0" w:space="0" w:color="auto"/>
          </w:divBdr>
          <w:divsChild>
            <w:div w:id="1594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5916">
      <w:bodyDiv w:val="1"/>
      <w:marLeft w:val="0"/>
      <w:marRight w:val="0"/>
      <w:marTop w:val="0"/>
      <w:marBottom w:val="0"/>
      <w:divBdr>
        <w:top w:val="none" w:sz="0" w:space="0" w:color="auto"/>
        <w:left w:val="none" w:sz="0" w:space="0" w:color="auto"/>
        <w:bottom w:val="none" w:sz="0" w:space="0" w:color="auto"/>
        <w:right w:val="none" w:sz="0" w:space="0" w:color="auto"/>
      </w:divBdr>
      <w:divsChild>
        <w:div w:id="1878739347">
          <w:marLeft w:val="0"/>
          <w:marRight w:val="0"/>
          <w:marTop w:val="450"/>
          <w:marBottom w:val="0"/>
          <w:divBdr>
            <w:top w:val="none" w:sz="0" w:space="0" w:color="auto"/>
            <w:left w:val="none" w:sz="0" w:space="0" w:color="auto"/>
            <w:bottom w:val="none" w:sz="0" w:space="0" w:color="auto"/>
            <w:right w:val="none" w:sz="0" w:space="0" w:color="auto"/>
          </w:divBdr>
          <w:divsChild>
            <w:div w:id="16586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5201">
      <w:bodyDiv w:val="1"/>
      <w:marLeft w:val="0"/>
      <w:marRight w:val="0"/>
      <w:marTop w:val="0"/>
      <w:marBottom w:val="0"/>
      <w:divBdr>
        <w:top w:val="none" w:sz="0" w:space="0" w:color="auto"/>
        <w:left w:val="none" w:sz="0" w:space="0" w:color="auto"/>
        <w:bottom w:val="none" w:sz="0" w:space="0" w:color="auto"/>
        <w:right w:val="none" w:sz="0" w:space="0" w:color="auto"/>
      </w:divBdr>
    </w:div>
    <w:div w:id="797795208">
      <w:bodyDiv w:val="1"/>
      <w:marLeft w:val="0"/>
      <w:marRight w:val="0"/>
      <w:marTop w:val="0"/>
      <w:marBottom w:val="0"/>
      <w:divBdr>
        <w:top w:val="none" w:sz="0" w:space="0" w:color="auto"/>
        <w:left w:val="none" w:sz="0" w:space="0" w:color="auto"/>
        <w:bottom w:val="none" w:sz="0" w:space="0" w:color="auto"/>
        <w:right w:val="none" w:sz="0" w:space="0" w:color="auto"/>
      </w:divBdr>
      <w:divsChild>
        <w:div w:id="39667581">
          <w:marLeft w:val="0"/>
          <w:marRight w:val="0"/>
          <w:marTop w:val="450"/>
          <w:marBottom w:val="0"/>
          <w:divBdr>
            <w:top w:val="none" w:sz="0" w:space="0" w:color="auto"/>
            <w:left w:val="none" w:sz="0" w:space="0" w:color="auto"/>
            <w:bottom w:val="none" w:sz="0" w:space="0" w:color="auto"/>
            <w:right w:val="none" w:sz="0" w:space="0" w:color="auto"/>
          </w:divBdr>
          <w:divsChild>
            <w:div w:id="10008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6996">
      <w:bodyDiv w:val="1"/>
      <w:marLeft w:val="0"/>
      <w:marRight w:val="0"/>
      <w:marTop w:val="0"/>
      <w:marBottom w:val="0"/>
      <w:divBdr>
        <w:top w:val="none" w:sz="0" w:space="0" w:color="auto"/>
        <w:left w:val="none" w:sz="0" w:space="0" w:color="auto"/>
        <w:bottom w:val="none" w:sz="0" w:space="0" w:color="auto"/>
        <w:right w:val="none" w:sz="0" w:space="0" w:color="auto"/>
      </w:divBdr>
    </w:div>
    <w:div w:id="843935966">
      <w:bodyDiv w:val="1"/>
      <w:marLeft w:val="0"/>
      <w:marRight w:val="0"/>
      <w:marTop w:val="0"/>
      <w:marBottom w:val="0"/>
      <w:divBdr>
        <w:top w:val="none" w:sz="0" w:space="0" w:color="auto"/>
        <w:left w:val="none" w:sz="0" w:space="0" w:color="auto"/>
        <w:bottom w:val="none" w:sz="0" w:space="0" w:color="auto"/>
        <w:right w:val="none" w:sz="0" w:space="0" w:color="auto"/>
      </w:divBdr>
    </w:div>
    <w:div w:id="868299629">
      <w:bodyDiv w:val="1"/>
      <w:marLeft w:val="0"/>
      <w:marRight w:val="0"/>
      <w:marTop w:val="0"/>
      <w:marBottom w:val="0"/>
      <w:divBdr>
        <w:top w:val="none" w:sz="0" w:space="0" w:color="auto"/>
        <w:left w:val="none" w:sz="0" w:space="0" w:color="auto"/>
        <w:bottom w:val="none" w:sz="0" w:space="0" w:color="auto"/>
        <w:right w:val="none" w:sz="0" w:space="0" w:color="auto"/>
      </w:divBdr>
    </w:div>
    <w:div w:id="869294281">
      <w:bodyDiv w:val="1"/>
      <w:marLeft w:val="0"/>
      <w:marRight w:val="0"/>
      <w:marTop w:val="0"/>
      <w:marBottom w:val="0"/>
      <w:divBdr>
        <w:top w:val="none" w:sz="0" w:space="0" w:color="auto"/>
        <w:left w:val="none" w:sz="0" w:space="0" w:color="auto"/>
        <w:bottom w:val="none" w:sz="0" w:space="0" w:color="auto"/>
        <w:right w:val="none" w:sz="0" w:space="0" w:color="auto"/>
      </w:divBdr>
    </w:div>
    <w:div w:id="904946614">
      <w:bodyDiv w:val="1"/>
      <w:marLeft w:val="0"/>
      <w:marRight w:val="0"/>
      <w:marTop w:val="0"/>
      <w:marBottom w:val="0"/>
      <w:divBdr>
        <w:top w:val="none" w:sz="0" w:space="0" w:color="auto"/>
        <w:left w:val="none" w:sz="0" w:space="0" w:color="auto"/>
        <w:bottom w:val="none" w:sz="0" w:space="0" w:color="auto"/>
        <w:right w:val="none" w:sz="0" w:space="0" w:color="auto"/>
      </w:divBdr>
    </w:div>
    <w:div w:id="922295859">
      <w:bodyDiv w:val="1"/>
      <w:marLeft w:val="0"/>
      <w:marRight w:val="0"/>
      <w:marTop w:val="0"/>
      <w:marBottom w:val="0"/>
      <w:divBdr>
        <w:top w:val="none" w:sz="0" w:space="0" w:color="auto"/>
        <w:left w:val="none" w:sz="0" w:space="0" w:color="auto"/>
        <w:bottom w:val="none" w:sz="0" w:space="0" w:color="auto"/>
        <w:right w:val="none" w:sz="0" w:space="0" w:color="auto"/>
      </w:divBdr>
    </w:div>
    <w:div w:id="948778906">
      <w:bodyDiv w:val="1"/>
      <w:marLeft w:val="0"/>
      <w:marRight w:val="0"/>
      <w:marTop w:val="0"/>
      <w:marBottom w:val="0"/>
      <w:divBdr>
        <w:top w:val="none" w:sz="0" w:space="0" w:color="auto"/>
        <w:left w:val="none" w:sz="0" w:space="0" w:color="auto"/>
        <w:bottom w:val="none" w:sz="0" w:space="0" w:color="auto"/>
        <w:right w:val="none" w:sz="0" w:space="0" w:color="auto"/>
      </w:divBdr>
    </w:div>
    <w:div w:id="1006860878">
      <w:bodyDiv w:val="1"/>
      <w:marLeft w:val="0"/>
      <w:marRight w:val="0"/>
      <w:marTop w:val="0"/>
      <w:marBottom w:val="0"/>
      <w:divBdr>
        <w:top w:val="none" w:sz="0" w:space="0" w:color="auto"/>
        <w:left w:val="none" w:sz="0" w:space="0" w:color="auto"/>
        <w:bottom w:val="none" w:sz="0" w:space="0" w:color="auto"/>
        <w:right w:val="none" w:sz="0" w:space="0" w:color="auto"/>
      </w:divBdr>
    </w:div>
    <w:div w:id="1061557183">
      <w:bodyDiv w:val="1"/>
      <w:marLeft w:val="0"/>
      <w:marRight w:val="0"/>
      <w:marTop w:val="0"/>
      <w:marBottom w:val="0"/>
      <w:divBdr>
        <w:top w:val="none" w:sz="0" w:space="0" w:color="auto"/>
        <w:left w:val="none" w:sz="0" w:space="0" w:color="auto"/>
        <w:bottom w:val="none" w:sz="0" w:space="0" w:color="auto"/>
        <w:right w:val="none" w:sz="0" w:space="0" w:color="auto"/>
      </w:divBdr>
    </w:div>
    <w:div w:id="1098712924">
      <w:bodyDiv w:val="1"/>
      <w:marLeft w:val="0"/>
      <w:marRight w:val="0"/>
      <w:marTop w:val="0"/>
      <w:marBottom w:val="0"/>
      <w:divBdr>
        <w:top w:val="none" w:sz="0" w:space="0" w:color="auto"/>
        <w:left w:val="none" w:sz="0" w:space="0" w:color="auto"/>
        <w:bottom w:val="none" w:sz="0" w:space="0" w:color="auto"/>
        <w:right w:val="none" w:sz="0" w:space="0" w:color="auto"/>
      </w:divBdr>
    </w:div>
    <w:div w:id="1117792000">
      <w:bodyDiv w:val="1"/>
      <w:marLeft w:val="0"/>
      <w:marRight w:val="0"/>
      <w:marTop w:val="0"/>
      <w:marBottom w:val="0"/>
      <w:divBdr>
        <w:top w:val="none" w:sz="0" w:space="0" w:color="auto"/>
        <w:left w:val="none" w:sz="0" w:space="0" w:color="auto"/>
        <w:bottom w:val="none" w:sz="0" w:space="0" w:color="auto"/>
        <w:right w:val="none" w:sz="0" w:space="0" w:color="auto"/>
      </w:divBdr>
    </w:div>
    <w:div w:id="1129086589">
      <w:bodyDiv w:val="1"/>
      <w:marLeft w:val="0"/>
      <w:marRight w:val="0"/>
      <w:marTop w:val="0"/>
      <w:marBottom w:val="0"/>
      <w:divBdr>
        <w:top w:val="none" w:sz="0" w:space="0" w:color="auto"/>
        <w:left w:val="none" w:sz="0" w:space="0" w:color="auto"/>
        <w:bottom w:val="none" w:sz="0" w:space="0" w:color="auto"/>
        <w:right w:val="none" w:sz="0" w:space="0" w:color="auto"/>
      </w:divBdr>
    </w:div>
    <w:div w:id="1155224784">
      <w:bodyDiv w:val="1"/>
      <w:marLeft w:val="0"/>
      <w:marRight w:val="0"/>
      <w:marTop w:val="0"/>
      <w:marBottom w:val="0"/>
      <w:divBdr>
        <w:top w:val="none" w:sz="0" w:space="0" w:color="auto"/>
        <w:left w:val="none" w:sz="0" w:space="0" w:color="auto"/>
        <w:bottom w:val="none" w:sz="0" w:space="0" w:color="auto"/>
        <w:right w:val="none" w:sz="0" w:space="0" w:color="auto"/>
      </w:divBdr>
    </w:div>
    <w:div w:id="1163622627">
      <w:bodyDiv w:val="1"/>
      <w:marLeft w:val="0"/>
      <w:marRight w:val="0"/>
      <w:marTop w:val="0"/>
      <w:marBottom w:val="0"/>
      <w:divBdr>
        <w:top w:val="none" w:sz="0" w:space="0" w:color="auto"/>
        <w:left w:val="none" w:sz="0" w:space="0" w:color="auto"/>
        <w:bottom w:val="none" w:sz="0" w:space="0" w:color="auto"/>
        <w:right w:val="none" w:sz="0" w:space="0" w:color="auto"/>
      </w:divBdr>
    </w:div>
    <w:div w:id="1167094421">
      <w:bodyDiv w:val="1"/>
      <w:marLeft w:val="0"/>
      <w:marRight w:val="0"/>
      <w:marTop w:val="0"/>
      <w:marBottom w:val="0"/>
      <w:divBdr>
        <w:top w:val="none" w:sz="0" w:space="0" w:color="auto"/>
        <w:left w:val="none" w:sz="0" w:space="0" w:color="auto"/>
        <w:bottom w:val="none" w:sz="0" w:space="0" w:color="auto"/>
        <w:right w:val="none" w:sz="0" w:space="0" w:color="auto"/>
      </w:divBdr>
    </w:div>
    <w:div w:id="1177694624">
      <w:bodyDiv w:val="1"/>
      <w:marLeft w:val="0"/>
      <w:marRight w:val="0"/>
      <w:marTop w:val="0"/>
      <w:marBottom w:val="0"/>
      <w:divBdr>
        <w:top w:val="none" w:sz="0" w:space="0" w:color="auto"/>
        <w:left w:val="none" w:sz="0" w:space="0" w:color="auto"/>
        <w:bottom w:val="none" w:sz="0" w:space="0" w:color="auto"/>
        <w:right w:val="none" w:sz="0" w:space="0" w:color="auto"/>
      </w:divBdr>
    </w:div>
    <w:div w:id="1179656412">
      <w:bodyDiv w:val="1"/>
      <w:marLeft w:val="0"/>
      <w:marRight w:val="0"/>
      <w:marTop w:val="0"/>
      <w:marBottom w:val="0"/>
      <w:divBdr>
        <w:top w:val="none" w:sz="0" w:space="0" w:color="auto"/>
        <w:left w:val="none" w:sz="0" w:space="0" w:color="auto"/>
        <w:bottom w:val="none" w:sz="0" w:space="0" w:color="auto"/>
        <w:right w:val="none" w:sz="0" w:space="0" w:color="auto"/>
      </w:divBdr>
    </w:div>
    <w:div w:id="1251351567">
      <w:bodyDiv w:val="1"/>
      <w:marLeft w:val="0"/>
      <w:marRight w:val="0"/>
      <w:marTop w:val="0"/>
      <w:marBottom w:val="0"/>
      <w:divBdr>
        <w:top w:val="none" w:sz="0" w:space="0" w:color="auto"/>
        <w:left w:val="none" w:sz="0" w:space="0" w:color="auto"/>
        <w:bottom w:val="none" w:sz="0" w:space="0" w:color="auto"/>
        <w:right w:val="none" w:sz="0" w:space="0" w:color="auto"/>
      </w:divBdr>
    </w:div>
    <w:div w:id="1276062142">
      <w:bodyDiv w:val="1"/>
      <w:marLeft w:val="0"/>
      <w:marRight w:val="0"/>
      <w:marTop w:val="0"/>
      <w:marBottom w:val="0"/>
      <w:divBdr>
        <w:top w:val="none" w:sz="0" w:space="0" w:color="auto"/>
        <w:left w:val="none" w:sz="0" w:space="0" w:color="auto"/>
        <w:bottom w:val="none" w:sz="0" w:space="0" w:color="auto"/>
        <w:right w:val="none" w:sz="0" w:space="0" w:color="auto"/>
      </w:divBdr>
    </w:div>
    <w:div w:id="1306932378">
      <w:bodyDiv w:val="1"/>
      <w:marLeft w:val="0"/>
      <w:marRight w:val="0"/>
      <w:marTop w:val="0"/>
      <w:marBottom w:val="0"/>
      <w:divBdr>
        <w:top w:val="none" w:sz="0" w:space="0" w:color="auto"/>
        <w:left w:val="none" w:sz="0" w:space="0" w:color="auto"/>
        <w:bottom w:val="none" w:sz="0" w:space="0" w:color="auto"/>
        <w:right w:val="none" w:sz="0" w:space="0" w:color="auto"/>
      </w:divBdr>
    </w:div>
    <w:div w:id="1349214801">
      <w:bodyDiv w:val="1"/>
      <w:marLeft w:val="0"/>
      <w:marRight w:val="0"/>
      <w:marTop w:val="0"/>
      <w:marBottom w:val="0"/>
      <w:divBdr>
        <w:top w:val="none" w:sz="0" w:space="0" w:color="auto"/>
        <w:left w:val="none" w:sz="0" w:space="0" w:color="auto"/>
        <w:bottom w:val="none" w:sz="0" w:space="0" w:color="auto"/>
        <w:right w:val="none" w:sz="0" w:space="0" w:color="auto"/>
      </w:divBdr>
    </w:div>
    <w:div w:id="1357922300">
      <w:bodyDiv w:val="1"/>
      <w:marLeft w:val="0"/>
      <w:marRight w:val="0"/>
      <w:marTop w:val="0"/>
      <w:marBottom w:val="0"/>
      <w:divBdr>
        <w:top w:val="none" w:sz="0" w:space="0" w:color="auto"/>
        <w:left w:val="none" w:sz="0" w:space="0" w:color="auto"/>
        <w:bottom w:val="none" w:sz="0" w:space="0" w:color="auto"/>
        <w:right w:val="none" w:sz="0" w:space="0" w:color="auto"/>
      </w:divBdr>
    </w:div>
    <w:div w:id="1409810472">
      <w:bodyDiv w:val="1"/>
      <w:marLeft w:val="0"/>
      <w:marRight w:val="0"/>
      <w:marTop w:val="0"/>
      <w:marBottom w:val="0"/>
      <w:divBdr>
        <w:top w:val="none" w:sz="0" w:space="0" w:color="auto"/>
        <w:left w:val="none" w:sz="0" w:space="0" w:color="auto"/>
        <w:bottom w:val="none" w:sz="0" w:space="0" w:color="auto"/>
        <w:right w:val="none" w:sz="0" w:space="0" w:color="auto"/>
      </w:divBdr>
    </w:div>
    <w:div w:id="1505362158">
      <w:bodyDiv w:val="1"/>
      <w:marLeft w:val="0"/>
      <w:marRight w:val="0"/>
      <w:marTop w:val="0"/>
      <w:marBottom w:val="0"/>
      <w:divBdr>
        <w:top w:val="none" w:sz="0" w:space="0" w:color="auto"/>
        <w:left w:val="none" w:sz="0" w:space="0" w:color="auto"/>
        <w:bottom w:val="none" w:sz="0" w:space="0" w:color="auto"/>
        <w:right w:val="none" w:sz="0" w:space="0" w:color="auto"/>
      </w:divBdr>
    </w:div>
    <w:div w:id="1509977967">
      <w:bodyDiv w:val="1"/>
      <w:marLeft w:val="0"/>
      <w:marRight w:val="0"/>
      <w:marTop w:val="0"/>
      <w:marBottom w:val="0"/>
      <w:divBdr>
        <w:top w:val="none" w:sz="0" w:space="0" w:color="auto"/>
        <w:left w:val="none" w:sz="0" w:space="0" w:color="auto"/>
        <w:bottom w:val="none" w:sz="0" w:space="0" w:color="auto"/>
        <w:right w:val="none" w:sz="0" w:space="0" w:color="auto"/>
      </w:divBdr>
    </w:div>
    <w:div w:id="1513495422">
      <w:bodyDiv w:val="1"/>
      <w:marLeft w:val="0"/>
      <w:marRight w:val="0"/>
      <w:marTop w:val="0"/>
      <w:marBottom w:val="0"/>
      <w:divBdr>
        <w:top w:val="none" w:sz="0" w:space="0" w:color="auto"/>
        <w:left w:val="none" w:sz="0" w:space="0" w:color="auto"/>
        <w:bottom w:val="none" w:sz="0" w:space="0" w:color="auto"/>
        <w:right w:val="none" w:sz="0" w:space="0" w:color="auto"/>
      </w:divBdr>
    </w:div>
    <w:div w:id="1514301064">
      <w:bodyDiv w:val="1"/>
      <w:marLeft w:val="0"/>
      <w:marRight w:val="0"/>
      <w:marTop w:val="0"/>
      <w:marBottom w:val="0"/>
      <w:divBdr>
        <w:top w:val="none" w:sz="0" w:space="0" w:color="auto"/>
        <w:left w:val="none" w:sz="0" w:space="0" w:color="auto"/>
        <w:bottom w:val="none" w:sz="0" w:space="0" w:color="auto"/>
        <w:right w:val="none" w:sz="0" w:space="0" w:color="auto"/>
      </w:divBdr>
    </w:div>
    <w:div w:id="1525363368">
      <w:bodyDiv w:val="1"/>
      <w:marLeft w:val="0"/>
      <w:marRight w:val="0"/>
      <w:marTop w:val="0"/>
      <w:marBottom w:val="0"/>
      <w:divBdr>
        <w:top w:val="none" w:sz="0" w:space="0" w:color="auto"/>
        <w:left w:val="none" w:sz="0" w:space="0" w:color="auto"/>
        <w:bottom w:val="none" w:sz="0" w:space="0" w:color="auto"/>
        <w:right w:val="none" w:sz="0" w:space="0" w:color="auto"/>
      </w:divBdr>
    </w:div>
    <w:div w:id="1544514422">
      <w:bodyDiv w:val="1"/>
      <w:marLeft w:val="0"/>
      <w:marRight w:val="0"/>
      <w:marTop w:val="0"/>
      <w:marBottom w:val="0"/>
      <w:divBdr>
        <w:top w:val="none" w:sz="0" w:space="0" w:color="auto"/>
        <w:left w:val="none" w:sz="0" w:space="0" w:color="auto"/>
        <w:bottom w:val="none" w:sz="0" w:space="0" w:color="auto"/>
        <w:right w:val="none" w:sz="0" w:space="0" w:color="auto"/>
      </w:divBdr>
    </w:div>
    <w:div w:id="1563178813">
      <w:bodyDiv w:val="1"/>
      <w:marLeft w:val="0"/>
      <w:marRight w:val="0"/>
      <w:marTop w:val="0"/>
      <w:marBottom w:val="0"/>
      <w:divBdr>
        <w:top w:val="none" w:sz="0" w:space="0" w:color="auto"/>
        <w:left w:val="none" w:sz="0" w:space="0" w:color="auto"/>
        <w:bottom w:val="none" w:sz="0" w:space="0" w:color="auto"/>
        <w:right w:val="none" w:sz="0" w:space="0" w:color="auto"/>
      </w:divBdr>
    </w:div>
    <w:div w:id="1593003301">
      <w:bodyDiv w:val="1"/>
      <w:marLeft w:val="0"/>
      <w:marRight w:val="0"/>
      <w:marTop w:val="0"/>
      <w:marBottom w:val="0"/>
      <w:divBdr>
        <w:top w:val="none" w:sz="0" w:space="0" w:color="auto"/>
        <w:left w:val="none" w:sz="0" w:space="0" w:color="auto"/>
        <w:bottom w:val="none" w:sz="0" w:space="0" w:color="auto"/>
        <w:right w:val="none" w:sz="0" w:space="0" w:color="auto"/>
      </w:divBdr>
    </w:div>
    <w:div w:id="1613366749">
      <w:bodyDiv w:val="1"/>
      <w:marLeft w:val="0"/>
      <w:marRight w:val="0"/>
      <w:marTop w:val="0"/>
      <w:marBottom w:val="0"/>
      <w:divBdr>
        <w:top w:val="none" w:sz="0" w:space="0" w:color="auto"/>
        <w:left w:val="none" w:sz="0" w:space="0" w:color="auto"/>
        <w:bottom w:val="none" w:sz="0" w:space="0" w:color="auto"/>
        <w:right w:val="none" w:sz="0" w:space="0" w:color="auto"/>
      </w:divBdr>
    </w:div>
    <w:div w:id="1705792761">
      <w:bodyDiv w:val="1"/>
      <w:marLeft w:val="0"/>
      <w:marRight w:val="0"/>
      <w:marTop w:val="0"/>
      <w:marBottom w:val="0"/>
      <w:divBdr>
        <w:top w:val="none" w:sz="0" w:space="0" w:color="auto"/>
        <w:left w:val="none" w:sz="0" w:space="0" w:color="auto"/>
        <w:bottom w:val="none" w:sz="0" w:space="0" w:color="auto"/>
        <w:right w:val="none" w:sz="0" w:space="0" w:color="auto"/>
      </w:divBdr>
    </w:div>
    <w:div w:id="1746681138">
      <w:bodyDiv w:val="1"/>
      <w:marLeft w:val="0"/>
      <w:marRight w:val="0"/>
      <w:marTop w:val="0"/>
      <w:marBottom w:val="0"/>
      <w:divBdr>
        <w:top w:val="none" w:sz="0" w:space="0" w:color="auto"/>
        <w:left w:val="none" w:sz="0" w:space="0" w:color="auto"/>
        <w:bottom w:val="none" w:sz="0" w:space="0" w:color="auto"/>
        <w:right w:val="none" w:sz="0" w:space="0" w:color="auto"/>
      </w:divBdr>
    </w:div>
    <w:div w:id="1747066921">
      <w:bodyDiv w:val="1"/>
      <w:marLeft w:val="0"/>
      <w:marRight w:val="0"/>
      <w:marTop w:val="0"/>
      <w:marBottom w:val="0"/>
      <w:divBdr>
        <w:top w:val="none" w:sz="0" w:space="0" w:color="auto"/>
        <w:left w:val="none" w:sz="0" w:space="0" w:color="auto"/>
        <w:bottom w:val="none" w:sz="0" w:space="0" w:color="auto"/>
        <w:right w:val="none" w:sz="0" w:space="0" w:color="auto"/>
      </w:divBdr>
    </w:div>
    <w:div w:id="1813015366">
      <w:bodyDiv w:val="1"/>
      <w:marLeft w:val="0"/>
      <w:marRight w:val="0"/>
      <w:marTop w:val="0"/>
      <w:marBottom w:val="0"/>
      <w:divBdr>
        <w:top w:val="none" w:sz="0" w:space="0" w:color="auto"/>
        <w:left w:val="none" w:sz="0" w:space="0" w:color="auto"/>
        <w:bottom w:val="none" w:sz="0" w:space="0" w:color="auto"/>
        <w:right w:val="none" w:sz="0" w:space="0" w:color="auto"/>
      </w:divBdr>
    </w:div>
    <w:div w:id="1816022917">
      <w:bodyDiv w:val="1"/>
      <w:marLeft w:val="0"/>
      <w:marRight w:val="0"/>
      <w:marTop w:val="0"/>
      <w:marBottom w:val="0"/>
      <w:divBdr>
        <w:top w:val="none" w:sz="0" w:space="0" w:color="auto"/>
        <w:left w:val="none" w:sz="0" w:space="0" w:color="auto"/>
        <w:bottom w:val="none" w:sz="0" w:space="0" w:color="auto"/>
        <w:right w:val="none" w:sz="0" w:space="0" w:color="auto"/>
      </w:divBdr>
    </w:div>
    <w:div w:id="1818767247">
      <w:bodyDiv w:val="1"/>
      <w:marLeft w:val="0"/>
      <w:marRight w:val="0"/>
      <w:marTop w:val="0"/>
      <w:marBottom w:val="0"/>
      <w:divBdr>
        <w:top w:val="none" w:sz="0" w:space="0" w:color="auto"/>
        <w:left w:val="none" w:sz="0" w:space="0" w:color="auto"/>
        <w:bottom w:val="none" w:sz="0" w:space="0" w:color="auto"/>
        <w:right w:val="none" w:sz="0" w:space="0" w:color="auto"/>
      </w:divBdr>
    </w:div>
    <w:div w:id="1829207047">
      <w:bodyDiv w:val="1"/>
      <w:marLeft w:val="0"/>
      <w:marRight w:val="0"/>
      <w:marTop w:val="0"/>
      <w:marBottom w:val="0"/>
      <w:divBdr>
        <w:top w:val="none" w:sz="0" w:space="0" w:color="auto"/>
        <w:left w:val="none" w:sz="0" w:space="0" w:color="auto"/>
        <w:bottom w:val="none" w:sz="0" w:space="0" w:color="auto"/>
        <w:right w:val="none" w:sz="0" w:space="0" w:color="auto"/>
      </w:divBdr>
    </w:div>
    <w:div w:id="1973096940">
      <w:bodyDiv w:val="1"/>
      <w:marLeft w:val="0"/>
      <w:marRight w:val="0"/>
      <w:marTop w:val="0"/>
      <w:marBottom w:val="0"/>
      <w:divBdr>
        <w:top w:val="none" w:sz="0" w:space="0" w:color="auto"/>
        <w:left w:val="none" w:sz="0" w:space="0" w:color="auto"/>
        <w:bottom w:val="none" w:sz="0" w:space="0" w:color="auto"/>
        <w:right w:val="none" w:sz="0" w:space="0" w:color="auto"/>
      </w:divBdr>
    </w:div>
    <w:div w:id="2087602603">
      <w:bodyDiv w:val="1"/>
      <w:marLeft w:val="0"/>
      <w:marRight w:val="0"/>
      <w:marTop w:val="0"/>
      <w:marBottom w:val="0"/>
      <w:divBdr>
        <w:top w:val="none" w:sz="0" w:space="0" w:color="auto"/>
        <w:left w:val="none" w:sz="0" w:space="0" w:color="auto"/>
        <w:bottom w:val="none" w:sz="0" w:space="0" w:color="auto"/>
        <w:right w:val="none" w:sz="0" w:space="0" w:color="auto"/>
      </w:divBdr>
    </w:div>
    <w:div w:id="2103453948">
      <w:bodyDiv w:val="1"/>
      <w:marLeft w:val="0"/>
      <w:marRight w:val="0"/>
      <w:marTop w:val="0"/>
      <w:marBottom w:val="0"/>
      <w:divBdr>
        <w:top w:val="none" w:sz="0" w:space="0" w:color="auto"/>
        <w:left w:val="none" w:sz="0" w:space="0" w:color="auto"/>
        <w:bottom w:val="none" w:sz="0" w:space="0" w:color="auto"/>
        <w:right w:val="none" w:sz="0" w:space="0" w:color="auto"/>
      </w:divBdr>
    </w:div>
    <w:div w:id="212291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VHB%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7BA1-0FA9-457A-9C93-FCA6D03FE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VHB Memo</Template>
  <TotalTime>236</TotalTime>
  <Pages>5</Pages>
  <Words>598</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Standard VHB Memo Template</vt:lpstr>
    </vt:vector>
  </TitlesOfParts>
  <Company>VHB</Company>
  <LinksUpToDate>false</LinksUpToDate>
  <CharactersWithSpaces>3707</CharactersWithSpaces>
  <SharedDoc>false</SharedDoc>
  <HLinks>
    <vt:vector size="12" baseType="variant">
      <vt:variant>
        <vt:i4>4390932</vt:i4>
      </vt:variant>
      <vt:variant>
        <vt:i4>57</vt:i4>
      </vt:variant>
      <vt:variant>
        <vt:i4>0</vt:i4>
      </vt:variant>
      <vt:variant>
        <vt:i4>5</vt:i4>
      </vt:variant>
      <vt:variant>
        <vt:lpwstr>http://www.providenceviaduct.com/</vt:lpwstr>
      </vt:variant>
      <vt:variant>
        <vt:lpwstr/>
      </vt:variant>
      <vt:variant>
        <vt:i4>655376</vt:i4>
      </vt:variant>
      <vt:variant>
        <vt:i4>54</vt:i4>
      </vt:variant>
      <vt:variant>
        <vt:i4>0</vt:i4>
      </vt:variant>
      <vt:variant>
        <vt:i4>5</vt:i4>
      </vt:variant>
      <vt:variant>
        <vt:lpwstr>http://www.ustreas.gov/offices/domestic-finance/debt-management/interest-rate/yield.shtml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VHB Memo Template</dc:title>
  <dc:subject>2003</dc:subject>
  <dc:creator>keccles</dc:creator>
  <cp:lastModifiedBy>Rebecca Fiedler</cp:lastModifiedBy>
  <cp:revision>15</cp:revision>
  <cp:lastPrinted>2012-03-09T18:13:00Z</cp:lastPrinted>
  <dcterms:created xsi:type="dcterms:W3CDTF">2012-08-13T18:24:00Z</dcterms:created>
  <dcterms:modified xsi:type="dcterms:W3CDTF">2012-08-16T12:24:00Z</dcterms:modified>
</cp:coreProperties>
</file>